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EB5CB5" w:rsidRDefault="00AE70E9" w:rsidP="00461992">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Жоба</w:t>
      </w:r>
      <w:r w:rsidRPr="000F7540">
        <w:rPr>
          <w:rFonts w:ascii="Times New Roman" w:hAnsi="Times New Roman" w:cs="Times New Roman"/>
          <w:b/>
          <w:sz w:val="28"/>
          <w:szCs w:val="28"/>
          <w:lang w:val="kk-KZ"/>
        </w:rPr>
        <w:t xml:space="preserve"> бойынша қысқаша мәліметтер</w:t>
      </w:r>
    </w:p>
    <w:tbl>
      <w:tblPr>
        <w:tblStyle w:val="a3"/>
        <w:tblW w:w="9990" w:type="dxa"/>
        <w:tblLook w:val="04A0" w:firstRow="1" w:lastRow="0" w:firstColumn="1" w:lastColumn="0" w:noHBand="0" w:noVBand="1"/>
      </w:tblPr>
      <w:tblGrid>
        <w:gridCol w:w="3432"/>
        <w:gridCol w:w="6558"/>
      </w:tblGrid>
      <w:tr w:rsidR="00AE70E9" w:rsidRPr="001954DD" w:rsidTr="0025782F">
        <w:trPr>
          <w:trHeight w:val="510"/>
        </w:trPr>
        <w:tc>
          <w:tcPr>
            <w:tcW w:w="3432" w:type="dxa"/>
            <w:vAlign w:val="center"/>
          </w:tcPr>
          <w:p w:rsidR="00AE70E9" w:rsidRPr="00EB5CB5" w:rsidRDefault="00AE70E9" w:rsidP="00AE70E9">
            <w:pPr>
              <w:rPr>
                <w:rFonts w:ascii="Times New Roman" w:hAnsi="Times New Roman" w:cs="Times New Roman"/>
                <w:sz w:val="24"/>
                <w:szCs w:val="24"/>
                <w:lang w:val="kk-KZ"/>
              </w:rPr>
            </w:pPr>
            <w:r w:rsidRPr="00B04F52">
              <w:rPr>
                <w:rFonts w:ascii="Times New Roman" w:hAnsi="Times New Roman" w:cs="Times New Roman"/>
                <w:sz w:val="24"/>
                <w:szCs w:val="24"/>
                <w:lang w:val="kk-KZ"/>
              </w:rPr>
              <w:t>ЖТН және проектің атауы:</w:t>
            </w:r>
          </w:p>
        </w:tc>
        <w:tc>
          <w:tcPr>
            <w:tcW w:w="6558" w:type="dxa"/>
            <w:vAlign w:val="center"/>
          </w:tcPr>
          <w:p w:rsidR="00AE70E9" w:rsidRPr="00594636" w:rsidRDefault="00AE70E9" w:rsidP="00AE70E9">
            <w:pPr>
              <w:jc w:val="both"/>
              <w:rPr>
                <w:rFonts w:ascii="Times New Roman" w:hAnsi="Times New Roman" w:cs="Times New Roman"/>
                <w:sz w:val="24"/>
                <w:szCs w:val="24"/>
                <w:lang w:val="kk-KZ"/>
              </w:rPr>
            </w:pPr>
            <w:r w:rsidRPr="00594636">
              <w:rPr>
                <w:rFonts w:ascii="Times New Roman" w:hAnsi="Times New Roman" w:cs="Times New Roman"/>
                <w:sz w:val="24"/>
                <w:szCs w:val="24"/>
                <w:lang w:val="kk-KZ"/>
              </w:rPr>
              <w:t>АР22685154</w:t>
            </w:r>
            <w:r w:rsidRPr="00FC0DF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594636">
              <w:rPr>
                <w:rFonts w:ascii="Times New Roman" w:hAnsi="Times New Roman" w:cs="Times New Roman"/>
                <w:sz w:val="24"/>
                <w:szCs w:val="24"/>
                <w:lang w:val="kk-KZ"/>
              </w:rPr>
              <w:t>Ресурс үнемдеу және жоғары сенімділік есебінен бәсекеге қабілетті релелік қорғау құрылғыларын құру</w:t>
            </w:r>
            <w:r>
              <w:rPr>
                <w:rFonts w:ascii="Times New Roman" w:hAnsi="Times New Roman" w:cs="Times New Roman"/>
                <w:sz w:val="24"/>
                <w:szCs w:val="24"/>
                <w:lang w:val="kk-KZ"/>
              </w:rPr>
              <w:t>»</w:t>
            </w:r>
          </w:p>
        </w:tc>
      </w:tr>
      <w:tr w:rsidR="00AE70E9" w:rsidRPr="00EB5CB5" w:rsidTr="0025782F">
        <w:trPr>
          <w:trHeight w:val="510"/>
        </w:trPr>
        <w:tc>
          <w:tcPr>
            <w:tcW w:w="3432" w:type="dxa"/>
            <w:vAlign w:val="center"/>
          </w:tcPr>
          <w:p w:rsidR="00AE70E9" w:rsidRPr="00EB5CB5" w:rsidRDefault="00AE70E9" w:rsidP="00AE70E9">
            <w:pPr>
              <w:rPr>
                <w:rFonts w:ascii="Times New Roman" w:hAnsi="Times New Roman" w:cs="Times New Roman"/>
                <w:sz w:val="24"/>
                <w:szCs w:val="24"/>
                <w:lang w:val="kk-KZ"/>
              </w:rPr>
            </w:pPr>
            <w:proofErr w:type="spellStart"/>
            <w:r w:rsidRPr="00B04F52">
              <w:rPr>
                <w:rFonts w:ascii="Times New Roman" w:hAnsi="Times New Roman" w:cs="Times New Roman"/>
                <w:sz w:val="24"/>
                <w:szCs w:val="24"/>
              </w:rPr>
              <w:t>Іске</w:t>
            </w:r>
            <w:proofErr w:type="spellEnd"/>
            <w:r w:rsidRPr="00B04F52">
              <w:rPr>
                <w:rFonts w:ascii="Times New Roman" w:hAnsi="Times New Roman" w:cs="Times New Roman"/>
                <w:sz w:val="24"/>
                <w:szCs w:val="24"/>
              </w:rPr>
              <w:t xml:space="preserve"> </w:t>
            </w:r>
            <w:proofErr w:type="spellStart"/>
            <w:r w:rsidRPr="00B04F52">
              <w:rPr>
                <w:rFonts w:ascii="Times New Roman" w:hAnsi="Times New Roman" w:cs="Times New Roman"/>
                <w:sz w:val="24"/>
                <w:szCs w:val="24"/>
              </w:rPr>
              <w:t>асыру</w:t>
            </w:r>
            <w:proofErr w:type="spellEnd"/>
            <w:r w:rsidRPr="00B04F52">
              <w:rPr>
                <w:rFonts w:ascii="Times New Roman" w:hAnsi="Times New Roman" w:cs="Times New Roman"/>
                <w:sz w:val="24"/>
                <w:szCs w:val="24"/>
              </w:rPr>
              <w:t xml:space="preserve"> </w:t>
            </w:r>
            <w:proofErr w:type="spellStart"/>
            <w:r w:rsidRPr="00B04F52">
              <w:rPr>
                <w:rFonts w:ascii="Times New Roman" w:hAnsi="Times New Roman" w:cs="Times New Roman"/>
                <w:sz w:val="24"/>
                <w:szCs w:val="24"/>
              </w:rPr>
              <w:t>мерзімі</w:t>
            </w:r>
            <w:proofErr w:type="spellEnd"/>
            <w:r w:rsidRPr="00B04F52">
              <w:rPr>
                <w:rFonts w:ascii="Times New Roman" w:hAnsi="Times New Roman" w:cs="Times New Roman"/>
                <w:sz w:val="24"/>
                <w:szCs w:val="24"/>
                <w:lang w:val="kk-KZ"/>
              </w:rPr>
              <w:t>:</w:t>
            </w:r>
          </w:p>
        </w:tc>
        <w:tc>
          <w:tcPr>
            <w:tcW w:w="6558" w:type="dxa"/>
            <w:vAlign w:val="center"/>
          </w:tcPr>
          <w:p w:rsidR="00AE70E9" w:rsidRPr="00EB5CB5" w:rsidRDefault="00AE70E9" w:rsidP="00AE70E9">
            <w:pPr>
              <w:rPr>
                <w:rFonts w:ascii="Times New Roman" w:hAnsi="Times New Roman" w:cs="Times New Roman"/>
                <w:sz w:val="24"/>
                <w:szCs w:val="24"/>
                <w:lang w:val="kk-KZ"/>
              </w:rPr>
            </w:pPr>
            <w:r w:rsidRPr="00EB5CB5">
              <w:rPr>
                <w:rFonts w:ascii="Times New Roman" w:hAnsi="Times New Roman" w:cs="Times New Roman"/>
                <w:sz w:val="24"/>
                <w:szCs w:val="24"/>
                <w:lang w:val="kk-KZ"/>
              </w:rPr>
              <w:t>20.</w:t>
            </w:r>
            <w:r>
              <w:rPr>
                <w:rFonts w:ascii="Times New Roman" w:hAnsi="Times New Roman" w:cs="Times New Roman"/>
                <w:sz w:val="24"/>
                <w:szCs w:val="24"/>
                <w:lang w:val="kk-KZ"/>
              </w:rPr>
              <w:t>06</w:t>
            </w:r>
            <w:r w:rsidRPr="00EB5CB5">
              <w:rPr>
                <w:rFonts w:ascii="Times New Roman" w:hAnsi="Times New Roman" w:cs="Times New Roman"/>
                <w:sz w:val="24"/>
                <w:szCs w:val="24"/>
                <w:lang w:val="kk-KZ"/>
              </w:rPr>
              <w:t>.202</w:t>
            </w:r>
            <w:r>
              <w:rPr>
                <w:rFonts w:ascii="Times New Roman" w:hAnsi="Times New Roman" w:cs="Times New Roman"/>
                <w:sz w:val="24"/>
                <w:szCs w:val="24"/>
                <w:lang w:val="kk-KZ"/>
              </w:rPr>
              <w:t>4</w:t>
            </w:r>
            <w:r w:rsidRPr="00EB5CB5">
              <w:rPr>
                <w:rFonts w:ascii="Times New Roman" w:hAnsi="Times New Roman" w:cs="Times New Roman"/>
                <w:sz w:val="24"/>
                <w:szCs w:val="24"/>
                <w:lang w:val="kk-KZ"/>
              </w:rPr>
              <w:t>-</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1.1</w:t>
            </w:r>
            <w:r>
              <w:rPr>
                <w:rFonts w:ascii="Times New Roman" w:hAnsi="Times New Roman" w:cs="Times New Roman"/>
                <w:sz w:val="24"/>
                <w:szCs w:val="24"/>
                <w:lang w:val="kk-KZ"/>
              </w:rPr>
              <w:t>2</w:t>
            </w:r>
            <w:r w:rsidRPr="00EB5CB5">
              <w:rPr>
                <w:rFonts w:ascii="Times New Roman" w:hAnsi="Times New Roman" w:cs="Times New Roman"/>
                <w:sz w:val="24"/>
                <w:szCs w:val="24"/>
                <w:lang w:val="kk-KZ"/>
              </w:rPr>
              <w:t>.202</w:t>
            </w:r>
            <w:r>
              <w:rPr>
                <w:rFonts w:ascii="Times New Roman" w:hAnsi="Times New Roman" w:cs="Times New Roman"/>
                <w:sz w:val="24"/>
                <w:szCs w:val="24"/>
                <w:lang w:val="kk-KZ"/>
              </w:rPr>
              <w:t>6</w:t>
            </w:r>
          </w:p>
        </w:tc>
      </w:tr>
      <w:tr w:rsidR="00AE70E9" w:rsidRPr="001954DD" w:rsidTr="0025782F">
        <w:trPr>
          <w:trHeight w:val="510"/>
        </w:trPr>
        <w:tc>
          <w:tcPr>
            <w:tcW w:w="3432" w:type="dxa"/>
            <w:vAlign w:val="center"/>
          </w:tcPr>
          <w:p w:rsidR="00AE70E9" w:rsidRPr="00EB5CB5" w:rsidRDefault="00AE70E9" w:rsidP="00AE70E9">
            <w:pPr>
              <w:rPr>
                <w:rFonts w:ascii="Times New Roman" w:hAnsi="Times New Roman" w:cs="Times New Roman"/>
                <w:sz w:val="24"/>
                <w:szCs w:val="24"/>
                <w:lang w:val="kk-KZ"/>
              </w:rPr>
            </w:pPr>
            <w:r w:rsidRPr="00B04F52">
              <w:rPr>
                <w:rFonts w:ascii="Times New Roman" w:hAnsi="Times New Roman" w:cs="Times New Roman"/>
                <w:sz w:val="24"/>
                <w:szCs w:val="24"/>
                <w:lang w:val="kk-KZ"/>
              </w:rPr>
              <w:t>Өзектілігі:</w:t>
            </w:r>
          </w:p>
        </w:tc>
        <w:tc>
          <w:tcPr>
            <w:tcW w:w="6558" w:type="dxa"/>
            <w:vAlign w:val="center"/>
          </w:tcPr>
          <w:p w:rsidR="00AE70E9" w:rsidRPr="00B12B47" w:rsidRDefault="00AE70E9" w:rsidP="00AE70E9">
            <w:pPr>
              <w:ind w:firstLine="254"/>
              <w:jc w:val="both"/>
              <w:rPr>
                <w:rFonts w:ascii="Times New Roman" w:hAnsi="Times New Roman" w:cs="Times New Roman"/>
                <w:sz w:val="24"/>
                <w:szCs w:val="24"/>
                <w:lang w:val="kk-KZ"/>
              </w:rPr>
            </w:pPr>
            <w:r w:rsidRPr="00B12B47">
              <w:rPr>
                <w:rFonts w:ascii="Times New Roman" w:hAnsi="Times New Roman" w:cs="Times New Roman"/>
                <w:sz w:val="24"/>
                <w:szCs w:val="24"/>
                <w:lang w:val="kk-KZ"/>
              </w:rPr>
              <w:t>Релелік қорғау техникасында келесі белгілі мәселелер бар: СИГРЭ-де түбегейлі шешілмеген энергетикалық мәселе деп аталатын ток трансформаторларынан кету және ірі апаттар санын азайту үшін, ал соңғы онжылдықта киберқауіпсіздік үшін релелік қорғаныстың сенімділігін арттыру. Ток трансформаторлары (ТТ) металды қажет етеді, көлемді және қымбат жоғары вольтты оқшаулауға ие, оларды ауыстыру, мысалы, индуктивтілік катушкасына немесе герконға, ТТ көмегімен жаңа қорғаныс құрылғыларын құрудан гөрі ресурстарды үнемдеу тұрғысынан жүздеген есе көп әсер беруі мүмкін [. Алайда, ТТ-ларын кейбір магнитке сезімтал элементтермен ауыстырған кезде жаңа қорғаныс құрылғыларын жасау керек. Әзірге бұл бағытта ең көп жұмыс Роговский катушкасы мен геркондарды қолданумен жасалған. Ұсынылған жоба геркондар мен индуктивтілік катушкалары негізіндегі қорғаныс құру бағытындағы постдокторант пен ғылыми кеңесшінің жұмыстарының жалғасы болып табылады. Олар индуктивтілік катушкасының, геркон сияқты, жоғары сезімталдығы мен сенімділігіне байланысты таңдалады, оның шықпаларындағы кернеу қауіпсіздіктен аспайды және электр қондырғысының шинасындағы ток формасын толығымен қайталайды, ал геркон ток датчигі мен релесінің функцияларын бір уақытта орындай алады, ал басқару орамасы болғанда өлшеу функцияларын да орындай алады. Қазірдің өзінде максималды токтық, дифференциалды-фазалық және дифференциалды қорғаныс модельдері, сондай-ақ симметриялы құраушылардың ток сүзгілерін құру және параллель линияларды көлденең қорғау принциптері геркондармен ТТ-сыз жасалған. Дегенмен, түрлендіргіш қондырғылардың, параллель линиялардың және жинақы тарату құрылғыларының ұяшықтарының қорғанысын құру кезінде көптеген мәселелер әлі шешілген жоқ.</w:t>
            </w:r>
          </w:p>
          <w:p w:rsidR="00AE70E9" w:rsidRPr="00EB5CB5" w:rsidRDefault="00AE70E9" w:rsidP="00AE70E9">
            <w:pPr>
              <w:ind w:firstLine="254"/>
              <w:jc w:val="both"/>
              <w:rPr>
                <w:rFonts w:ascii="Times New Roman" w:hAnsi="Times New Roman" w:cs="Times New Roman"/>
                <w:sz w:val="24"/>
                <w:szCs w:val="24"/>
                <w:lang w:val="kk-KZ"/>
              </w:rPr>
            </w:pPr>
            <w:r w:rsidRPr="00B12B47">
              <w:rPr>
                <w:rFonts w:ascii="Times New Roman" w:hAnsi="Times New Roman" w:cs="Times New Roman"/>
                <w:sz w:val="24"/>
                <w:szCs w:val="24"/>
                <w:lang w:val="kk-KZ"/>
              </w:rPr>
              <w:t xml:space="preserve">Релелік қорғаныстың сенімділігіне келетін болсақ, өкінішке орай, микропроцессорлық құрылғылар бұл тұрғыда үмітті ақтамады. Мысалы, NERC есебіне сәйкес, релелік қорғаныстың дұрыс емес әрекеттерінің 20%-дан астамы олардағы және ажыратқыштардағы ақауларға байланысты болды. Әлемдегі бірқатар ірі апаттар, мысалы, Әзірбайжанда 2018 жылы, Ресейде 2010 және 2019 жылдары релелік қорғаудың дұрыс емес әрекеттерінен басталды. Сенімділік теориясынан барлық мүмкін болатын қайталанулардың көмегімен кез келген құрылғылардың сенімділігін арттырудың жолдары белгілі және олардың ішіндегі ең тиімдісі «үшеуінің екеуі» қағидаты бойынша қайталану </w:t>
            </w:r>
            <w:r w:rsidRPr="00B12B47">
              <w:rPr>
                <w:rFonts w:ascii="Times New Roman" w:hAnsi="Times New Roman" w:cs="Times New Roman"/>
                <w:sz w:val="24"/>
                <w:szCs w:val="24"/>
                <w:lang w:val="kk-KZ"/>
              </w:rPr>
              <w:lastRenderedPageBreak/>
              <w:t>болып табылады – мажоранттау (егер үш қорғаныс жиынтығының екеуі іске қосылған болса, электр қондырғысының ажыратқышын өшіру сигналы беріледі). Біздің білуімізше, Сименс фирмасы ТТ-ны қайталамай, осы қағида бойынша кернеуі 35 кВ дейінгі электр қондырғыларын қорғауды қайталайды. Алайда, егер барлық үш қорғаныс әр түрлі әрекет ету қағидаларына ие болса және ТТ қайталанса, мажоранттау максималды әсер береді, бұны олардың қымбаттығына және жаңа қағидаларда жеткілікті құрылғылардың болмауына байланысты жасамайды. Сондықтан мажоранттау әлі күнге дейін толық қолданылмайды. Егер мажоранттаумен бір мезгілде функционалды және тестілік диагностика жасалса, одан да көп әсерге қол жеткізуге болады. Геркондармен қорғаныстарда диагностика өте қарапайым жасалатынын ескереміз. Жобаның ғылыми кеңесшісімен, оның ішінде постдокторантпен жұмыстар, ақауларды диагностикалаумен геркондар негізіндегі қорғаныстардың, сондай-ақ мажоритарлық қағида бойынша орындалған қорғаныстардың бірнеше сұлбалары ұсынылды. Ұсынылған</w:t>
            </w:r>
            <w:r>
              <w:rPr>
                <w:rFonts w:ascii="Times New Roman" w:hAnsi="Times New Roman" w:cs="Times New Roman"/>
                <w:sz w:val="24"/>
                <w:szCs w:val="24"/>
                <w:lang w:val="kk-KZ"/>
              </w:rPr>
              <w:t xml:space="preserve"> </w:t>
            </w:r>
            <w:r w:rsidRPr="00976179">
              <w:rPr>
                <w:rFonts w:ascii="Times New Roman" w:hAnsi="Times New Roman" w:cs="Times New Roman"/>
                <w:sz w:val="24"/>
                <w:szCs w:val="24"/>
                <w:lang w:val="kk-KZ"/>
              </w:rPr>
              <w:t>жобада алдыңғы а</w:t>
            </w:r>
            <w:r>
              <w:rPr>
                <w:rFonts w:ascii="Times New Roman" w:hAnsi="Times New Roman" w:cs="Times New Roman"/>
                <w:sz w:val="24"/>
                <w:szCs w:val="24"/>
                <w:lang w:val="kk-KZ"/>
              </w:rPr>
              <w:t>зат жолда</w:t>
            </w:r>
            <w:r w:rsidRPr="00976179">
              <w:rPr>
                <w:rFonts w:ascii="Times New Roman" w:hAnsi="Times New Roman" w:cs="Times New Roman"/>
                <w:sz w:val="24"/>
                <w:szCs w:val="24"/>
                <w:lang w:val="kk-KZ"/>
              </w:rPr>
              <w:t xml:space="preserve"> көрсетілген электрмен жабдықтау жүйесі элементтерінің</w:t>
            </w:r>
            <w:r>
              <w:rPr>
                <w:rFonts w:ascii="Times New Roman" w:hAnsi="Times New Roman" w:cs="Times New Roman"/>
                <w:sz w:val="24"/>
                <w:szCs w:val="24"/>
                <w:lang w:val="kk-KZ"/>
              </w:rPr>
              <w:t xml:space="preserve"> </w:t>
            </w:r>
            <w:r w:rsidRPr="00976179">
              <w:rPr>
                <w:rFonts w:ascii="Times New Roman" w:hAnsi="Times New Roman" w:cs="Times New Roman"/>
                <w:sz w:val="24"/>
                <w:szCs w:val="24"/>
                <w:lang w:val="kk-KZ"/>
              </w:rPr>
              <w:t>ақаулықтарын диагностикалаумен мажоритарлық қағида</w:t>
            </w:r>
            <w:r>
              <w:rPr>
                <w:rFonts w:ascii="Times New Roman" w:hAnsi="Times New Roman" w:cs="Times New Roman"/>
                <w:sz w:val="24"/>
                <w:szCs w:val="24"/>
                <w:lang w:val="kk-KZ"/>
              </w:rPr>
              <w:t>да</w:t>
            </w:r>
            <w:r w:rsidRPr="00976179">
              <w:rPr>
                <w:rFonts w:ascii="Times New Roman" w:hAnsi="Times New Roman" w:cs="Times New Roman"/>
                <w:sz w:val="24"/>
                <w:szCs w:val="24"/>
                <w:lang w:val="kk-KZ"/>
              </w:rPr>
              <w:t>, оның ішінде ТТ-ның қайталануымен қорға</w:t>
            </w:r>
            <w:r>
              <w:rPr>
                <w:rFonts w:ascii="Times New Roman" w:hAnsi="Times New Roman" w:cs="Times New Roman"/>
                <w:sz w:val="24"/>
                <w:szCs w:val="24"/>
                <w:lang w:val="kk-KZ"/>
              </w:rPr>
              <w:t>ныстарды</w:t>
            </w:r>
            <w:r w:rsidRPr="00976179">
              <w:rPr>
                <w:rFonts w:ascii="Times New Roman" w:hAnsi="Times New Roman" w:cs="Times New Roman"/>
                <w:sz w:val="24"/>
                <w:szCs w:val="24"/>
                <w:lang w:val="kk-KZ"/>
              </w:rPr>
              <w:t xml:space="preserve"> құру жоспарлануда.</w:t>
            </w:r>
          </w:p>
        </w:tc>
      </w:tr>
      <w:tr w:rsidR="00AE70E9" w:rsidRPr="001954DD" w:rsidTr="0025782F">
        <w:trPr>
          <w:trHeight w:val="510"/>
        </w:trPr>
        <w:tc>
          <w:tcPr>
            <w:tcW w:w="3432" w:type="dxa"/>
            <w:vAlign w:val="center"/>
          </w:tcPr>
          <w:p w:rsidR="00AE70E9" w:rsidRPr="00EB5CB5" w:rsidRDefault="00AE70E9" w:rsidP="00AE70E9">
            <w:pPr>
              <w:rPr>
                <w:rFonts w:ascii="Times New Roman" w:hAnsi="Times New Roman" w:cs="Times New Roman"/>
                <w:sz w:val="24"/>
                <w:szCs w:val="24"/>
                <w:lang w:val="kk-KZ"/>
              </w:rPr>
            </w:pPr>
            <w:r w:rsidRPr="00B04F52">
              <w:rPr>
                <w:rFonts w:ascii="Times New Roman" w:hAnsi="Times New Roman" w:cs="Times New Roman"/>
                <w:sz w:val="24"/>
                <w:szCs w:val="24"/>
                <w:lang w:val="kk-KZ"/>
              </w:rPr>
              <w:lastRenderedPageBreak/>
              <w:t>Мақсаты:</w:t>
            </w:r>
          </w:p>
        </w:tc>
        <w:tc>
          <w:tcPr>
            <w:tcW w:w="6558" w:type="dxa"/>
            <w:vAlign w:val="center"/>
          </w:tcPr>
          <w:p w:rsidR="00AE70E9" w:rsidRPr="00EB5CB5" w:rsidRDefault="00AE70E9" w:rsidP="00AE70E9">
            <w:pPr>
              <w:jc w:val="both"/>
              <w:rPr>
                <w:rFonts w:ascii="Times New Roman" w:hAnsi="Times New Roman" w:cs="Times New Roman"/>
                <w:sz w:val="24"/>
                <w:szCs w:val="24"/>
                <w:lang w:val="kk-KZ"/>
              </w:rPr>
            </w:pPr>
            <w:r w:rsidRPr="0017170B">
              <w:rPr>
                <w:rFonts w:ascii="Times New Roman" w:hAnsi="Times New Roman" w:cs="Times New Roman"/>
                <w:sz w:val="24"/>
                <w:szCs w:val="24"/>
                <w:lang w:val="kk-KZ"/>
              </w:rPr>
              <w:t>Электрмен</w:t>
            </w:r>
            <w:r>
              <w:rPr>
                <w:rFonts w:ascii="Times New Roman" w:hAnsi="Times New Roman" w:cs="Times New Roman"/>
                <w:sz w:val="24"/>
                <w:szCs w:val="24"/>
                <w:lang w:val="kk-KZ"/>
              </w:rPr>
              <w:t xml:space="preserve"> </w:t>
            </w:r>
            <w:r w:rsidRPr="0017170B">
              <w:rPr>
                <w:rFonts w:ascii="Times New Roman" w:hAnsi="Times New Roman" w:cs="Times New Roman"/>
                <w:sz w:val="24"/>
                <w:szCs w:val="24"/>
                <w:lang w:val="kk-KZ"/>
              </w:rPr>
              <w:t>жабдықтау жүйесінің кернеуі 6-35 кВ болатын кейбір элементтер үшін сенімділігі жоғары релелік қорғаныстың ресурстарды үнемдейтін бәсекеге қабілетті құрылғыларын әзірлеу</w:t>
            </w:r>
            <w:r>
              <w:rPr>
                <w:rFonts w:ascii="Times New Roman" w:hAnsi="Times New Roman" w:cs="Times New Roman"/>
                <w:sz w:val="24"/>
                <w:szCs w:val="24"/>
                <w:lang w:val="kk-KZ"/>
              </w:rPr>
              <w:t>.</w:t>
            </w:r>
          </w:p>
        </w:tc>
      </w:tr>
      <w:tr w:rsidR="00AE70E9" w:rsidRPr="001954DD" w:rsidTr="0025782F">
        <w:trPr>
          <w:trHeight w:val="510"/>
        </w:trPr>
        <w:tc>
          <w:tcPr>
            <w:tcW w:w="3432" w:type="dxa"/>
            <w:vAlign w:val="center"/>
          </w:tcPr>
          <w:p w:rsidR="00AE70E9" w:rsidRPr="00EB5CB5" w:rsidRDefault="00AE70E9" w:rsidP="00AE70E9">
            <w:pPr>
              <w:rPr>
                <w:rFonts w:ascii="Times New Roman" w:hAnsi="Times New Roman" w:cs="Times New Roman"/>
                <w:sz w:val="24"/>
                <w:szCs w:val="24"/>
                <w:lang w:val="kk-KZ"/>
              </w:rPr>
            </w:pPr>
            <w:r w:rsidRPr="00B04F52">
              <w:rPr>
                <w:rFonts w:ascii="Times New Roman" w:hAnsi="Times New Roman" w:cs="Times New Roman"/>
                <w:sz w:val="24"/>
                <w:szCs w:val="24"/>
                <w:lang w:val="kk-KZ"/>
              </w:rPr>
              <w:t>Күтілетін және қол жеткізген нәтижелер:</w:t>
            </w:r>
          </w:p>
        </w:tc>
        <w:tc>
          <w:tcPr>
            <w:tcW w:w="6558" w:type="dxa"/>
            <w:vAlign w:val="center"/>
          </w:tcPr>
          <w:p w:rsidR="00AE70E9" w:rsidRPr="00170159" w:rsidRDefault="00AE70E9" w:rsidP="00AE70E9">
            <w:pPr>
              <w:jc w:val="both"/>
              <w:rPr>
                <w:rFonts w:ascii="Times New Roman" w:hAnsi="Times New Roman" w:cs="Times New Roman"/>
                <w:sz w:val="24"/>
                <w:szCs w:val="24"/>
                <w:lang w:val="kk-KZ"/>
              </w:rPr>
            </w:pPr>
            <w:r w:rsidRPr="00170159">
              <w:rPr>
                <w:rFonts w:ascii="Times New Roman" w:hAnsi="Times New Roman" w:cs="Times New Roman"/>
                <w:sz w:val="24"/>
                <w:szCs w:val="24"/>
                <w:lang w:val="kk-KZ"/>
              </w:rPr>
              <w:t>Осы жоба аяқталғанда мынадай нәтижелерге қол жеткізілетін болады:</w:t>
            </w:r>
          </w:p>
          <w:p w:rsidR="00AE70E9" w:rsidRPr="00170159" w:rsidRDefault="00AE70E9" w:rsidP="00AE70E9">
            <w:pPr>
              <w:pStyle w:val="a4"/>
              <w:numPr>
                <w:ilvl w:val="0"/>
                <w:numId w:val="2"/>
              </w:numPr>
              <w:ind w:left="0" w:firstLine="360"/>
              <w:jc w:val="both"/>
              <w:rPr>
                <w:rFonts w:ascii="Times New Roman" w:hAnsi="Times New Roman" w:cs="Times New Roman"/>
                <w:sz w:val="24"/>
                <w:szCs w:val="24"/>
                <w:lang w:val="kk-KZ"/>
              </w:rPr>
            </w:pPr>
            <w:r w:rsidRPr="00170159">
              <w:rPr>
                <w:rFonts w:ascii="Times New Roman" w:hAnsi="Times New Roman" w:cs="Times New Roman"/>
                <w:sz w:val="24"/>
                <w:szCs w:val="24"/>
                <w:lang w:val="kk-KZ"/>
              </w:rPr>
              <w:t xml:space="preserve">Қоректендіру жағынан параллель линиялардың қорғанысын құру әдісі жасалады, оны белгіліге қарағанда геркондар негізінде жоғарылау сенімділікпен жүзеге асыруға болады. </w:t>
            </w:r>
          </w:p>
          <w:p w:rsidR="00AE70E9" w:rsidRPr="00170159" w:rsidRDefault="00AE70E9" w:rsidP="00AE70E9">
            <w:pPr>
              <w:pStyle w:val="a4"/>
              <w:numPr>
                <w:ilvl w:val="0"/>
                <w:numId w:val="2"/>
              </w:numPr>
              <w:ind w:left="0" w:firstLine="360"/>
              <w:jc w:val="both"/>
              <w:rPr>
                <w:rFonts w:ascii="Times New Roman" w:hAnsi="Times New Roman" w:cs="Times New Roman"/>
                <w:sz w:val="24"/>
                <w:szCs w:val="24"/>
                <w:lang w:val="kk-KZ"/>
              </w:rPr>
            </w:pPr>
            <w:r w:rsidRPr="00170159">
              <w:rPr>
                <w:rFonts w:ascii="Times New Roman" w:hAnsi="Times New Roman" w:cs="Times New Roman"/>
                <w:sz w:val="24"/>
                <w:szCs w:val="24"/>
                <w:lang w:val="kk-KZ"/>
              </w:rPr>
              <w:t xml:space="preserve">Екі параллель линиялардың қоректендіру және қабылдау жақтары үшін, түрлендіргіш қондырғы және ЖТҚ ұяшықтары үшін геркондармен жоғары сенімділікті ресурс үнемдейтін қорғаныстары әзірленетін болады. Релелік қорғаныс құрылғыларының киберқауіпсіздігін қамтамасыз ету әдісі ұсынылады. </w:t>
            </w:r>
          </w:p>
          <w:p w:rsidR="00AE70E9" w:rsidRPr="00170159" w:rsidRDefault="00AE70E9" w:rsidP="00AE70E9">
            <w:pPr>
              <w:pStyle w:val="a4"/>
              <w:numPr>
                <w:ilvl w:val="0"/>
                <w:numId w:val="2"/>
              </w:numPr>
              <w:ind w:left="0" w:firstLine="360"/>
              <w:jc w:val="both"/>
              <w:rPr>
                <w:rFonts w:ascii="Times New Roman" w:hAnsi="Times New Roman" w:cs="Times New Roman"/>
                <w:sz w:val="24"/>
                <w:szCs w:val="24"/>
                <w:lang w:val="kk-KZ"/>
              </w:rPr>
            </w:pPr>
            <w:r w:rsidRPr="00170159">
              <w:rPr>
                <w:rFonts w:ascii="Times New Roman" w:hAnsi="Times New Roman" w:cs="Times New Roman"/>
                <w:sz w:val="24"/>
                <w:szCs w:val="24"/>
                <w:lang w:val="kk-KZ"/>
              </w:rPr>
              <w:t xml:space="preserve">Web of Science дерекқорында импакт-фактор бойынша алғашқы үш квартилдің журналдарында немесе Scopus дерекқорында Сitescore бойынша 50-ден кем емес процентилі бар журналдарында  (болжам бойынша «International Journal of Electrical Power &amp; Energy Systems», (Q1, Scopus, </w:t>
            </w:r>
            <w:r w:rsidR="00CD5C04">
              <w:fldChar w:fldCharType="begin"/>
            </w:r>
            <w:r w:rsidR="00CD5C04" w:rsidRPr="00575419">
              <w:rPr>
                <w:lang w:val="kk-KZ"/>
              </w:rPr>
              <w:instrText>HYPERLINK "https://www.scopus.com/sourceid/17985"</w:instrText>
            </w:r>
            <w:r w:rsidR="00CD5C04">
              <w:fldChar w:fldCharType="separate"/>
            </w:r>
            <w:r w:rsidRPr="00170159">
              <w:rPr>
                <w:rFonts w:ascii="Times New Roman" w:hAnsi="Times New Roman" w:cs="Times New Roman"/>
                <w:sz w:val="24"/>
                <w:szCs w:val="24"/>
                <w:lang w:val="kk-KZ"/>
              </w:rPr>
              <w:t>https://www.scopus.com/sourceid/17985</w:t>
            </w:r>
            <w:r w:rsidR="00CD5C04">
              <w:fldChar w:fldCharType="end"/>
            </w:r>
            <w:r w:rsidRPr="00170159">
              <w:rPr>
                <w:rFonts w:ascii="Times New Roman" w:hAnsi="Times New Roman" w:cs="Times New Roman"/>
                <w:sz w:val="24"/>
                <w:szCs w:val="24"/>
                <w:lang w:val="kk-KZ"/>
              </w:rPr>
              <w:t xml:space="preserve">), немесе "Electric Power Systems Research" (Q1, Scopus, https://www.scopus.com/sourceid/16044) немесе т. б.) 2 (екі) мақала және ЖБССҚЕК тізбесіндегі журналдарында 2 (екі) мақала жарияланады. </w:t>
            </w:r>
          </w:p>
          <w:p w:rsidR="00AE70E9" w:rsidRPr="00575419" w:rsidRDefault="00AE70E9" w:rsidP="00AE70E9">
            <w:pPr>
              <w:pStyle w:val="a4"/>
              <w:numPr>
                <w:ilvl w:val="0"/>
                <w:numId w:val="2"/>
              </w:numPr>
              <w:ind w:left="0" w:firstLine="360"/>
              <w:jc w:val="both"/>
              <w:rPr>
                <w:rFonts w:ascii="Times New Roman" w:hAnsi="Times New Roman" w:cs="Times New Roman"/>
                <w:sz w:val="24"/>
                <w:szCs w:val="24"/>
              </w:rPr>
            </w:pPr>
            <w:r w:rsidRPr="00170159">
              <w:rPr>
                <w:rFonts w:ascii="Times New Roman" w:hAnsi="Times New Roman" w:cs="Times New Roman"/>
                <w:sz w:val="24"/>
                <w:szCs w:val="24"/>
                <w:lang w:val="kk-KZ"/>
              </w:rPr>
              <w:t xml:space="preserve">Өнертабысқа 6 өтінім беріледі (екеуі Қазақстан Республикасында, оның біреуі – жеке әріптесімен бірлесіп, </w:t>
            </w:r>
            <w:r w:rsidRPr="00170159">
              <w:rPr>
                <w:rFonts w:ascii="Times New Roman" w:hAnsi="Times New Roman" w:cs="Times New Roman"/>
                <w:sz w:val="24"/>
                <w:szCs w:val="24"/>
                <w:lang w:val="kk-KZ"/>
              </w:rPr>
              <w:lastRenderedPageBreak/>
              <w:t>біреуі Ресейде Кубань мемлекеттік аграрлық университетімен бірге және үшеуі Еуразиялық патенттік ведомствоға). Өнертабысқа 3 патент алынады.</w:t>
            </w:r>
          </w:p>
          <w:p w:rsidR="00575419" w:rsidRPr="00575419" w:rsidRDefault="00575419" w:rsidP="00575419">
            <w:pPr>
              <w:ind w:firstLine="537"/>
              <w:jc w:val="both"/>
              <w:rPr>
                <w:rFonts w:ascii="Times New Roman" w:hAnsi="Times New Roman" w:cs="Times New Roman"/>
                <w:sz w:val="24"/>
                <w:szCs w:val="24"/>
                <w:lang w:val="kk-KZ"/>
              </w:rPr>
            </w:pPr>
            <w:r w:rsidRPr="00575419">
              <w:rPr>
                <w:rFonts w:ascii="Times New Roman" w:hAnsi="Times New Roman" w:cs="Times New Roman"/>
                <w:sz w:val="24"/>
                <w:szCs w:val="24"/>
                <w:lang w:val="kk-KZ"/>
              </w:rPr>
              <w:t>2024 жыл ішінде келесі нәтижелерге қол жеткізілді:</w:t>
            </w:r>
          </w:p>
          <w:p w:rsidR="00575419" w:rsidRPr="00575419" w:rsidRDefault="00575419" w:rsidP="00575419">
            <w:pPr>
              <w:pStyle w:val="a4"/>
              <w:numPr>
                <w:ilvl w:val="0"/>
                <w:numId w:val="2"/>
              </w:numPr>
              <w:ind w:left="0" w:firstLine="360"/>
              <w:jc w:val="both"/>
              <w:rPr>
                <w:rFonts w:ascii="Times New Roman" w:hAnsi="Times New Roman" w:cs="Times New Roman"/>
                <w:sz w:val="24"/>
                <w:szCs w:val="24"/>
                <w:lang w:val="kk-KZ"/>
              </w:rPr>
            </w:pPr>
            <w:r w:rsidRPr="00575419">
              <w:rPr>
                <w:rFonts w:ascii="Times New Roman" w:hAnsi="Times New Roman" w:cs="Times New Roman"/>
                <w:sz w:val="24"/>
                <w:szCs w:val="24"/>
                <w:lang w:val="kk-KZ"/>
              </w:rPr>
              <w:t>Scopus дерекқорындағы 70 процентильді журналға мақала жіберілді;</w:t>
            </w:r>
          </w:p>
          <w:p w:rsidR="00575419" w:rsidRPr="00575419" w:rsidRDefault="00575419" w:rsidP="00575419">
            <w:pPr>
              <w:pStyle w:val="a4"/>
              <w:numPr>
                <w:ilvl w:val="0"/>
                <w:numId w:val="2"/>
              </w:numPr>
              <w:ind w:left="0" w:firstLine="360"/>
              <w:jc w:val="both"/>
              <w:rPr>
                <w:rFonts w:ascii="Times New Roman" w:hAnsi="Times New Roman" w:cs="Times New Roman"/>
                <w:sz w:val="24"/>
                <w:szCs w:val="24"/>
                <w:lang w:val="kk-KZ"/>
              </w:rPr>
            </w:pPr>
            <w:r w:rsidRPr="00575419">
              <w:rPr>
                <w:rFonts w:ascii="Times New Roman" w:hAnsi="Times New Roman" w:cs="Times New Roman"/>
                <w:sz w:val="24"/>
                <w:szCs w:val="24"/>
                <w:lang w:val="kk-KZ"/>
              </w:rPr>
              <w:t>2024 жылғы 12 қарашадағы № 2024/0971.1 өнертабысқа өтінім Ұлттық зияткерлік меншік институтына жіберілді;</w:t>
            </w:r>
          </w:p>
          <w:p w:rsidR="00575419" w:rsidRPr="00575419" w:rsidRDefault="00575419" w:rsidP="00575419">
            <w:pPr>
              <w:pStyle w:val="a4"/>
              <w:numPr>
                <w:ilvl w:val="0"/>
                <w:numId w:val="2"/>
              </w:numPr>
              <w:ind w:left="0" w:firstLine="360"/>
              <w:jc w:val="both"/>
              <w:rPr>
                <w:rFonts w:ascii="Times New Roman" w:hAnsi="Times New Roman" w:cs="Times New Roman"/>
                <w:sz w:val="24"/>
                <w:szCs w:val="24"/>
                <w:lang w:val="kk-KZ"/>
              </w:rPr>
            </w:pPr>
            <w:r w:rsidRPr="00575419">
              <w:rPr>
                <w:rFonts w:ascii="Times New Roman" w:hAnsi="Times New Roman" w:cs="Times New Roman"/>
                <w:sz w:val="24"/>
                <w:szCs w:val="24"/>
                <w:lang w:val="kk-KZ"/>
              </w:rPr>
              <w:t>Түрлендіргіш қондырғысының дифференциалдық қорғаныс схемасы, оның іске қосу параметрлерін таңдау әдістемесі және трансформатордың магниттену тогынан ажырату блогы әзірленді;</w:t>
            </w:r>
          </w:p>
          <w:p w:rsidR="00575419" w:rsidRPr="00575419" w:rsidRDefault="00575419" w:rsidP="00575419">
            <w:pPr>
              <w:pStyle w:val="a4"/>
              <w:numPr>
                <w:ilvl w:val="0"/>
                <w:numId w:val="2"/>
              </w:numPr>
              <w:ind w:left="0" w:firstLine="360"/>
              <w:jc w:val="both"/>
              <w:rPr>
                <w:rFonts w:ascii="Times New Roman" w:hAnsi="Times New Roman" w:cs="Times New Roman"/>
                <w:sz w:val="24"/>
                <w:szCs w:val="24"/>
                <w:lang w:val="kk-KZ"/>
              </w:rPr>
            </w:pPr>
            <w:r w:rsidRPr="00575419">
              <w:rPr>
                <w:rFonts w:ascii="Times New Roman" w:hAnsi="Times New Roman" w:cs="Times New Roman"/>
                <w:sz w:val="24"/>
                <w:szCs w:val="24"/>
                <w:lang w:val="kk-KZ"/>
              </w:rPr>
              <w:t>Қорғаныс схемасының жұмысы компьютерлік модельдеу арқылы тексерілді;</w:t>
            </w:r>
          </w:p>
          <w:p w:rsidR="00575419" w:rsidRPr="00575419" w:rsidRDefault="00575419" w:rsidP="00575419">
            <w:pPr>
              <w:pStyle w:val="a4"/>
              <w:numPr>
                <w:ilvl w:val="0"/>
                <w:numId w:val="2"/>
              </w:numPr>
              <w:ind w:left="0" w:firstLine="360"/>
              <w:jc w:val="both"/>
              <w:rPr>
                <w:rFonts w:ascii="Times New Roman" w:hAnsi="Times New Roman" w:cs="Times New Roman"/>
                <w:sz w:val="24"/>
                <w:szCs w:val="24"/>
                <w:lang w:val="kk-KZ"/>
              </w:rPr>
            </w:pPr>
            <w:r w:rsidRPr="00575419">
              <w:rPr>
                <w:rFonts w:ascii="Times New Roman" w:hAnsi="Times New Roman" w:cs="Times New Roman"/>
                <w:sz w:val="24"/>
                <w:szCs w:val="24"/>
                <w:lang w:val="kk-KZ"/>
              </w:rPr>
              <w:t>Әзірленген қорғаныстың сенімділігі дәстүрлі қорғанысқа қарағанда жоғары екені дәлелденді.</w:t>
            </w:r>
          </w:p>
        </w:tc>
      </w:tr>
      <w:tr w:rsidR="009355DC" w:rsidRPr="00EB5CB5" w:rsidTr="0025782F">
        <w:trPr>
          <w:trHeight w:val="510"/>
        </w:trPr>
        <w:tc>
          <w:tcPr>
            <w:tcW w:w="9990" w:type="dxa"/>
            <w:gridSpan w:val="2"/>
            <w:vAlign w:val="center"/>
          </w:tcPr>
          <w:p w:rsidR="009355DC" w:rsidRPr="00EB5CB5" w:rsidRDefault="009355DC" w:rsidP="00035C33">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lastRenderedPageBreak/>
              <w:t>Состав научно-исследовательской группы</w:t>
            </w:r>
          </w:p>
        </w:tc>
      </w:tr>
      <w:tr w:rsidR="001532EE" w:rsidRPr="00EB5CB5" w:rsidTr="00A616EB">
        <w:trPr>
          <w:trHeight w:val="510"/>
        </w:trPr>
        <w:tc>
          <w:tcPr>
            <w:tcW w:w="3432" w:type="dxa"/>
            <w:vMerge w:val="restart"/>
          </w:tcPr>
          <w:p w:rsidR="001532EE" w:rsidRPr="00EB5CB5" w:rsidRDefault="009325E3" w:rsidP="00A616EB">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748429" cy="1446599"/>
                  <wp:effectExtent l="0" t="152400" r="0" b="134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24_124531.jpg"/>
                          <pic:cNvPicPr/>
                        </pic:nvPicPr>
                        <pic:blipFill rotWithShape="1">
                          <a:blip r:embed="rId5" cstate="print">
                            <a:extLst>
                              <a:ext uri="{28A0092B-C50C-407E-A947-70E740481C1C}">
                                <a14:useLocalDpi xmlns:a14="http://schemas.microsoft.com/office/drawing/2010/main" val="0"/>
                              </a:ext>
                            </a:extLst>
                          </a:blip>
                          <a:srcRect l="10371"/>
                          <a:stretch/>
                        </pic:blipFill>
                        <pic:spPr bwMode="auto">
                          <a:xfrm rot="16200000">
                            <a:off x="0" y="0"/>
                            <a:ext cx="1746813" cy="1445262"/>
                          </a:xfrm>
                          <a:prstGeom prst="rect">
                            <a:avLst/>
                          </a:prstGeom>
                          <a:ln>
                            <a:noFill/>
                          </a:ln>
                          <a:extLst>
                            <a:ext uri="{53640926-AAD7-44D8-BBD7-CCE9431645EC}">
                              <a14:shadowObscured xmlns:a14="http://schemas.microsoft.com/office/drawing/2010/main"/>
                            </a:ext>
                          </a:extLst>
                        </pic:spPr>
                      </pic:pic>
                    </a:graphicData>
                  </a:graphic>
                </wp:inline>
              </w:drawing>
            </w:r>
          </w:p>
        </w:tc>
        <w:tc>
          <w:tcPr>
            <w:tcW w:w="6558" w:type="dxa"/>
            <w:vAlign w:val="center"/>
          </w:tcPr>
          <w:p w:rsidR="001532EE" w:rsidRPr="009345EA" w:rsidRDefault="009345EA" w:rsidP="00035C33">
            <w:pPr>
              <w:rPr>
                <w:rFonts w:ascii="Times New Roman" w:hAnsi="Times New Roman" w:cs="Times New Roman"/>
                <w:b/>
                <w:sz w:val="28"/>
                <w:szCs w:val="28"/>
              </w:rPr>
            </w:pPr>
            <w:proofErr w:type="spellStart"/>
            <w:r>
              <w:rPr>
                <w:rFonts w:ascii="Times New Roman" w:hAnsi="Times New Roman" w:cs="Times New Roman"/>
                <w:b/>
                <w:sz w:val="24"/>
                <w:szCs w:val="24"/>
              </w:rPr>
              <w:t>Машрапова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Ризагуль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Мегданиятовна</w:t>
            </w:r>
            <w:proofErr w:type="spellEnd"/>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B12B47" w:rsidP="00035C33">
            <w:pPr>
              <w:rPr>
                <w:rFonts w:ascii="Times New Roman" w:hAnsi="Times New Roman" w:cs="Times New Roman"/>
                <w:sz w:val="28"/>
                <w:szCs w:val="28"/>
                <w:lang w:val="kk-KZ"/>
              </w:rPr>
            </w:pPr>
            <w:r>
              <w:rPr>
                <w:rFonts w:ascii="Times New Roman" w:hAnsi="Times New Roman" w:cs="Times New Roman"/>
                <w:sz w:val="24"/>
                <w:szCs w:val="24"/>
                <w:lang w:val="kk-KZ"/>
              </w:rPr>
              <w:t>Жобаның ғылыми жетекшісі</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7374FF" w:rsidP="009345EA">
            <w:pPr>
              <w:rPr>
                <w:rFonts w:ascii="Times New Roman" w:hAnsi="Times New Roman" w:cs="Times New Roman"/>
                <w:sz w:val="28"/>
                <w:szCs w:val="28"/>
                <w:lang w:val="kk-KZ"/>
              </w:rPr>
            </w:pPr>
            <w:r>
              <w:rPr>
                <w:rFonts w:ascii="Times New Roman" w:eastAsia="Times New Roman" w:hAnsi="Times New Roman" w:cs="Times New Roman"/>
                <w:sz w:val="24"/>
              </w:rPr>
              <w:t>Туған күні</w:t>
            </w:r>
            <w:r w:rsidR="00927946" w:rsidRPr="00EB5CB5">
              <w:rPr>
                <w:rFonts w:ascii="Times New Roman" w:hAnsi="Times New Roman" w:cs="Times New Roman"/>
                <w:sz w:val="24"/>
                <w:szCs w:val="24"/>
                <w:lang w:val="kk-KZ"/>
              </w:rPr>
              <w:t>: 1</w:t>
            </w:r>
            <w:r w:rsidR="009345EA">
              <w:rPr>
                <w:rFonts w:ascii="Times New Roman" w:hAnsi="Times New Roman" w:cs="Times New Roman"/>
                <w:sz w:val="24"/>
                <w:szCs w:val="24"/>
                <w:lang w:val="en-US"/>
              </w:rPr>
              <w:t>5</w:t>
            </w:r>
            <w:r w:rsidR="00927946" w:rsidRPr="00EB5CB5">
              <w:rPr>
                <w:rFonts w:ascii="Times New Roman" w:hAnsi="Times New Roman" w:cs="Times New Roman"/>
                <w:sz w:val="24"/>
                <w:szCs w:val="24"/>
                <w:lang w:val="kk-KZ"/>
              </w:rPr>
              <w:t>.0</w:t>
            </w:r>
            <w:r w:rsidR="009345EA">
              <w:rPr>
                <w:rFonts w:ascii="Times New Roman" w:hAnsi="Times New Roman" w:cs="Times New Roman"/>
                <w:sz w:val="24"/>
                <w:szCs w:val="24"/>
                <w:lang w:val="en-US"/>
              </w:rPr>
              <w:t>4</w:t>
            </w:r>
            <w:r w:rsidR="00927946" w:rsidRPr="00EB5CB5">
              <w:rPr>
                <w:rFonts w:ascii="Times New Roman" w:hAnsi="Times New Roman" w:cs="Times New Roman"/>
                <w:sz w:val="24"/>
                <w:szCs w:val="24"/>
                <w:lang w:val="kk-KZ"/>
              </w:rPr>
              <w:t>.198</w:t>
            </w:r>
            <w:r w:rsidR="009345EA">
              <w:rPr>
                <w:rFonts w:ascii="Times New Roman" w:hAnsi="Times New Roman" w:cs="Times New Roman"/>
                <w:sz w:val="24"/>
                <w:szCs w:val="24"/>
                <w:lang w:val="en-US"/>
              </w:rPr>
              <w:t>8</w:t>
            </w:r>
            <w:r w:rsidR="00927946" w:rsidRPr="00EB5CB5">
              <w:rPr>
                <w:rFonts w:ascii="Times New Roman" w:hAnsi="Times New Roman" w:cs="Times New Roman"/>
                <w:sz w:val="24"/>
                <w:szCs w:val="24"/>
                <w:lang w:val="en-US"/>
              </w:rPr>
              <w:t xml:space="preserve"> </w:t>
            </w:r>
            <w:r w:rsidR="00927946" w:rsidRPr="00EB5CB5">
              <w:rPr>
                <w:rFonts w:ascii="Times New Roman" w:hAnsi="Times New Roman" w:cs="Times New Roman"/>
                <w:sz w:val="24"/>
                <w:szCs w:val="24"/>
                <w:lang w:val="kk-KZ"/>
              </w:rPr>
              <w:t>г.</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482EF3" w:rsidRPr="00EB5CB5" w:rsidRDefault="007374FF" w:rsidP="00482EF3">
            <w:pPr>
              <w:rPr>
                <w:rFonts w:ascii="Times New Roman" w:hAnsi="Times New Roman" w:cs="Times New Roman"/>
                <w:sz w:val="24"/>
                <w:szCs w:val="24"/>
                <w:lang w:val="kk-KZ"/>
              </w:rPr>
            </w:pPr>
            <w:r>
              <w:rPr>
                <w:rFonts w:ascii="Times New Roman" w:eastAsia="Times New Roman" w:hAnsi="Times New Roman" w:cs="Times New Roman"/>
                <w:sz w:val="24"/>
              </w:rPr>
              <w:t>Ғылыми дәрежесі/академиялық дәреже</w:t>
            </w:r>
            <w:r w:rsidR="00482EF3" w:rsidRPr="00EB5CB5">
              <w:rPr>
                <w:rFonts w:ascii="Times New Roman" w:hAnsi="Times New Roman" w:cs="Times New Roman"/>
                <w:sz w:val="24"/>
                <w:szCs w:val="24"/>
                <w:lang w:val="kk-KZ"/>
              </w:rPr>
              <w:t>: PhD</w:t>
            </w:r>
            <w:r w:rsidR="00B12B47">
              <w:rPr>
                <w:rFonts w:ascii="Times New Roman" w:hAnsi="Times New Roman" w:cs="Times New Roman"/>
                <w:sz w:val="24"/>
                <w:szCs w:val="24"/>
                <w:lang w:val="kk-KZ"/>
              </w:rPr>
              <w:t xml:space="preserve"> докторы</w:t>
            </w:r>
            <w:r w:rsidR="00482EF3" w:rsidRPr="00EB5CB5">
              <w:rPr>
                <w:rFonts w:ascii="Times New Roman" w:hAnsi="Times New Roman" w:cs="Times New Roman"/>
                <w:sz w:val="24"/>
                <w:szCs w:val="24"/>
                <w:lang w:val="kk-KZ"/>
              </w:rPr>
              <w:t xml:space="preserve">, </w:t>
            </w:r>
          </w:p>
          <w:p w:rsidR="001532EE" w:rsidRPr="00EB5CB5" w:rsidRDefault="00B12B47" w:rsidP="00482EF3">
            <w:pPr>
              <w:rPr>
                <w:rFonts w:ascii="Times New Roman" w:hAnsi="Times New Roman" w:cs="Times New Roman"/>
                <w:sz w:val="28"/>
                <w:szCs w:val="28"/>
                <w:lang w:val="kk-KZ"/>
              </w:rPr>
            </w:pPr>
            <w:r>
              <w:rPr>
                <w:rFonts w:ascii="Times New Roman" w:hAnsi="Times New Roman" w:cs="Times New Roman"/>
                <w:sz w:val="24"/>
                <w:szCs w:val="24"/>
                <w:lang w:val="kk-KZ"/>
              </w:rPr>
              <w:t>қауымдастырылған</w:t>
            </w:r>
            <w:r w:rsidR="00482EF3" w:rsidRPr="00EB5CB5">
              <w:rPr>
                <w:rFonts w:ascii="Times New Roman" w:hAnsi="Times New Roman" w:cs="Times New Roman"/>
                <w:sz w:val="24"/>
                <w:szCs w:val="24"/>
                <w:lang w:val="kk-KZ"/>
              </w:rPr>
              <w:t xml:space="preserve"> профессор</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7374FF" w:rsidP="00035C33">
            <w:pPr>
              <w:rPr>
                <w:rFonts w:ascii="Times New Roman" w:hAnsi="Times New Roman" w:cs="Times New Roman"/>
                <w:sz w:val="24"/>
                <w:szCs w:val="24"/>
                <w:lang w:val="kk-KZ"/>
              </w:rPr>
            </w:pPr>
            <w:proofErr w:type="spellStart"/>
            <w:r>
              <w:rPr>
                <w:rFonts w:ascii="Times New Roman" w:eastAsia="Times New Roman" w:hAnsi="Times New Roman" w:cs="Times New Roman"/>
                <w:sz w:val="24"/>
              </w:rPr>
              <w:t>Негізгі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жұмыс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орны</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Торайғыров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университеті</w:t>
            </w:r>
            <w:proofErr w:type="spellEnd"/>
            <w:r>
              <w:rPr>
                <w:rFonts w:ascii="Times New Roman" w:eastAsia="Times New Roman" w:hAnsi="Times New Roman" w:cs="Times New Roman"/>
                <w:sz w:val="24"/>
              </w:rPr>
              <w:t>» КЕАҚ</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7374FF" w:rsidP="00B12B47">
            <w:pPr>
              <w:rPr>
                <w:rFonts w:ascii="Times New Roman" w:hAnsi="Times New Roman" w:cs="Times New Roman"/>
                <w:sz w:val="24"/>
                <w:szCs w:val="24"/>
                <w:lang w:val="kk-KZ"/>
              </w:rPr>
            </w:pPr>
            <w:r>
              <w:rPr>
                <w:rFonts w:ascii="Times New Roman" w:eastAsia="Times New Roman" w:hAnsi="Times New Roman" w:cs="Times New Roman"/>
                <w:sz w:val="24"/>
              </w:rPr>
              <w:t>Ғылыми қызығушылығы</w:t>
            </w:r>
            <w:r w:rsidR="006D115B" w:rsidRPr="00EB5CB5">
              <w:rPr>
                <w:rFonts w:ascii="Times New Roman" w:hAnsi="Times New Roman" w:cs="Times New Roman"/>
                <w:sz w:val="24"/>
                <w:szCs w:val="24"/>
                <w:lang w:val="kk-KZ"/>
              </w:rPr>
              <w:t xml:space="preserve">: </w:t>
            </w:r>
            <w:r w:rsidR="00B12B47">
              <w:rPr>
                <w:rFonts w:ascii="Times New Roman" w:hAnsi="Times New Roman" w:cs="Times New Roman"/>
                <w:sz w:val="24"/>
                <w:szCs w:val="24"/>
                <w:lang w:val="kk-KZ"/>
              </w:rPr>
              <w:t xml:space="preserve">электр энергетикалық жүйелерді </w:t>
            </w:r>
            <w:r w:rsidR="009345EA" w:rsidRPr="005F0BD5">
              <w:rPr>
                <w:rFonts w:ascii="Times New Roman" w:hAnsi="Times New Roman" w:cs="Times New Roman"/>
                <w:sz w:val="24"/>
                <w:szCs w:val="24"/>
                <w:lang w:val="kk-KZ"/>
              </w:rPr>
              <w:t>реле</w:t>
            </w:r>
            <w:r w:rsidR="00B12B47">
              <w:rPr>
                <w:rFonts w:ascii="Times New Roman" w:hAnsi="Times New Roman" w:cs="Times New Roman"/>
                <w:sz w:val="24"/>
                <w:szCs w:val="24"/>
                <w:lang w:val="kk-KZ"/>
              </w:rPr>
              <w:t xml:space="preserve">лік қорғау мен </w:t>
            </w:r>
            <w:r w:rsidR="009345EA" w:rsidRPr="005F0BD5">
              <w:rPr>
                <w:rFonts w:ascii="Times New Roman" w:hAnsi="Times New Roman" w:cs="Times New Roman"/>
                <w:sz w:val="24"/>
                <w:szCs w:val="24"/>
                <w:lang w:val="kk-KZ"/>
              </w:rPr>
              <w:t>автоматика</w:t>
            </w:r>
            <w:r w:rsidR="00B12B47">
              <w:rPr>
                <w:rFonts w:ascii="Times New Roman" w:hAnsi="Times New Roman" w:cs="Times New Roman"/>
                <w:sz w:val="24"/>
                <w:szCs w:val="24"/>
                <w:lang w:val="kk-KZ"/>
              </w:rPr>
              <w:t>сы</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r w:rsidR="006919C4" w:rsidRPr="0034508C">
              <w:rPr>
                <w:lang w:val="en-US"/>
              </w:rPr>
              <w:t xml:space="preserve"> </w:t>
            </w:r>
            <w:r w:rsidR="006919C4" w:rsidRPr="00FC0DF3">
              <w:rPr>
                <w:rFonts w:ascii="Times New Roman" w:hAnsi="Times New Roman" w:cs="Times New Roman"/>
                <w:sz w:val="24"/>
                <w:szCs w:val="24"/>
                <w:lang w:val="en-US"/>
              </w:rPr>
              <w:t>DFU-9584-2022</w:t>
            </w:r>
          </w:p>
        </w:tc>
      </w:tr>
      <w:tr w:rsidR="00AA5B6E" w:rsidRPr="001954DD" w:rsidTr="0025782F">
        <w:trPr>
          <w:trHeight w:val="510"/>
        </w:trPr>
        <w:tc>
          <w:tcPr>
            <w:tcW w:w="3432" w:type="dxa"/>
            <w:vMerge/>
            <w:vAlign w:val="center"/>
          </w:tcPr>
          <w:p w:rsidR="00AA5B6E" w:rsidRPr="00EB5CB5" w:rsidRDefault="00AA5B6E" w:rsidP="00035C33">
            <w:pPr>
              <w:rPr>
                <w:rFonts w:ascii="Times New Roman" w:hAnsi="Times New Roman" w:cs="Times New Roman"/>
                <w:noProof/>
                <w:sz w:val="28"/>
                <w:szCs w:val="28"/>
                <w:lang w:eastAsia="ru-RU"/>
              </w:rPr>
            </w:pPr>
          </w:p>
        </w:tc>
        <w:tc>
          <w:tcPr>
            <w:tcW w:w="6558" w:type="dxa"/>
            <w:vAlign w:val="center"/>
          </w:tcPr>
          <w:p w:rsidR="00AA5B6E" w:rsidRPr="00FC0DF3" w:rsidRDefault="00AA5B6E" w:rsidP="00035C33">
            <w:pPr>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FC0DF3" w:rsidRPr="00FC0DF3">
              <w:rPr>
                <w:rFonts w:ascii="Times New Roman" w:hAnsi="Times New Roman" w:cs="Times New Roman"/>
                <w:sz w:val="24"/>
                <w:szCs w:val="24"/>
                <w:lang w:val="kk-KZ"/>
              </w:rPr>
              <w:t xml:space="preserve"> 57217093424</w:t>
            </w:r>
          </w:p>
          <w:p w:rsidR="00E665DD" w:rsidRPr="00EB5CB5" w:rsidRDefault="00FC0DF3" w:rsidP="00035C33">
            <w:pPr>
              <w:rPr>
                <w:rFonts w:ascii="Times New Roman" w:hAnsi="Times New Roman" w:cs="Times New Roman"/>
                <w:sz w:val="24"/>
                <w:szCs w:val="24"/>
                <w:lang w:val="en-US"/>
              </w:rPr>
            </w:pPr>
            <w:r w:rsidRPr="00FC0DF3">
              <w:rPr>
                <w:rFonts w:ascii="Times New Roman" w:hAnsi="Times New Roman" w:cs="Times New Roman"/>
                <w:sz w:val="24"/>
                <w:szCs w:val="24"/>
                <w:lang w:val="en-US"/>
              </w:rPr>
              <w:t>https://www.scopus.com/authid/detail.uri?authorId=57217093424</w:t>
            </w:r>
          </w:p>
        </w:tc>
      </w:tr>
      <w:tr w:rsidR="00AA5B6E" w:rsidRPr="00EB5CB5" w:rsidTr="0025782F">
        <w:trPr>
          <w:trHeight w:val="510"/>
        </w:trPr>
        <w:tc>
          <w:tcPr>
            <w:tcW w:w="3432" w:type="dxa"/>
            <w:vMerge/>
            <w:vAlign w:val="center"/>
          </w:tcPr>
          <w:p w:rsidR="00AA5B6E" w:rsidRPr="00EB5CB5" w:rsidRDefault="00AA5B6E" w:rsidP="00035C33">
            <w:pPr>
              <w:rPr>
                <w:rFonts w:ascii="Times New Roman" w:hAnsi="Times New Roman" w:cs="Times New Roman"/>
                <w:noProof/>
                <w:sz w:val="28"/>
                <w:szCs w:val="28"/>
                <w:lang w:val="en-US" w:eastAsia="ru-RU"/>
              </w:rPr>
            </w:pPr>
          </w:p>
        </w:tc>
        <w:tc>
          <w:tcPr>
            <w:tcW w:w="6558" w:type="dxa"/>
            <w:vAlign w:val="center"/>
          </w:tcPr>
          <w:p w:rsidR="00AC414B" w:rsidRPr="00FC0DF3"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FC0DF3">
              <w:rPr>
                <w:rFonts w:ascii="Times New Roman" w:hAnsi="Times New Roman" w:cs="Times New Roman"/>
                <w:sz w:val="24"/>
                <w:szCs w:val="24"/>
                <w:lang w:val="en-US"/>
              </w:rPr>
              <w:t>*</w:t>
            </w:r>
            <w:r w:rsidR="00FC0DF3" w:rsidRPr="00FC0DF3">
              <w:rPr>
                <w:rFonts w:ascii="Times New Roman" w:hAnsi="Times New Roman" w:cs="Times New Roman"/>
                <w:sz w:val="24"/>
                <w:szCs w:val="24"/>
                <w:lang w:val="en-US"/>
              </w:rPr>
              <w:t>0000-0001-9509-5767</w:t>
            </w:r>
          </w:p>
          <w:p w:rsidR="00AA5B6E" w:rsidRPr="00FC0DF3" w:rsidRDefault="00FC0DF3" w:rsidP="00035C33">
            <w:pPr>
              <w:numPr>
                <w:ilvl w:val="0"/>
                <w:numId w:val="1"/>
              </w:numPr>
              <w:shd w:val="clear" w:color="auto" w:fill="FFFFFF"/>
              <w:ind w:left="0"/>
              <w:rPr>
                <w:rFonts w:ascii="Times New Roman" w:hAnsi="Times New Roman" w:cs="Times New Roman"/>
                <w:sz w:val="24"/>
                <w:szCs w:val="24"/>
                <w:lang w:val="en-US"/>
              </w:rPr>
            </w:pPr>
            <w:r w:rsidRPr="00FC0DF3">
              <w:rPr>
                <w:rFonts w:ascii="Times New Roman" w:hAnsi="Times New Roman" w:cs="Times New Roman"/>
                <w:sz w:val="24"/>
                <w:szCs w:val="24"/>
                <w:lang w:val="en-US"/>
              </w:rPr>
              <w:t>https://orcid.org/0000-0001-9509-5767</w:t>
            </w:r>
          </w:p>
        </w:tc>
      </w:tr>
      <w:tr w:rsidR="009345EA" w:rsidRPr="001954DD" w:rsidTr="009345EA">
        <w:trPr>
          <w:trHeight w:val="853"/>
        </w:trPr>
        <w:tc>
          <w:tcPr>
            <w:tcW w:w="3432" w:type="dxa"/>
            <w:vMerge/>
            <w:vAlign w:val="center"/>
          </w:tcPr>
          <w:p w:rsidR="009345EA" w:rsidRPr="00EB5CB5" w:rsidRDefault="009345EA" w:rsidP="00035C33">
            <w:pPr>
              <w:rPr>
                <w:rFonts w:ascii="Times New Roman" w:hAnsi="Times New Roman" w:cs="Times New Roman"/>
                <w:noProof/>
                <w:sz w:val="28"/>
                <w:szCs w:val="28"/>
                <w:lang w:eastAsia="ru-RU"/>
              </w:rPr>
            </w:pPr>
          </w:p>
        </w:tc>
        <w:tc>
          <w:tcPr>
            <w:tcW w:w="6558" w:type="dxa"/>
            <w:vAlign w:val="center"/>
          </w:tcPr>
          <w:p w:rsidR="009345EA" w:rsidRPr="00EB5CB5" w:rsidRDefault="007374FF" w:rsidP="00E172D7">
            <w:pPr>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rPr>
              <w:t>Басылымдар</w:t>
            </w:r>
            <w:proofErr w:type="spellEnd"/>
            <w:r w:rsidRPr="00DE4767">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тізімі</w:t>
            </w:r>
            <w:proofErr w:type="spellEnd"/>
            <w:r w:rsidR="009345EA" w:rsidRPr="00EB5CB5">
              <w:rPr>
                <w:rFonts w:ascii="Times New Roman" w:hAnsi="Times New Roman" w:cs="Times New Roman"/>
                <w:sz w:val="24"/>
                <w:szCs w:val="24"/>
                <w:lang w:val="en-US"/>
              </w:rPr>
              <w:t>:</w:t>
            </w:r>
          </w:p>
          <w:p w:rsidR="009345EA" w:rsidRPr="009345EA" w:rsidRDefault="009345EA" w:rsidP="00346A66">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EB5CB5">
              <w:rPr>
                <w:rFonts w:ascii="Times New Roman" w:hAnsi="Times New Roman" w:cs="Times New Roman"/>
                <w:sz w:val="24"/>
                <w:szCs w:val="24"/>
                <w:lang w:val="en-US"/>
              </w:rPr>
              <w:t xml:space="preserve"> </w:t>
            </w:r>
            <w:r w:rsidRPr="00B63BBF">
              <w:rPr>
                <w:rFonts w:ascii="Times New Roman" w:hAnsi="Times New Roman" w:cs="Times New Roman"/>
                <w:sz w:val="24"/>
                <w:szCs w:val="24"/>
                <w:lang w:val="kk-KZ"/>
              </w:rPr>
              <w:t>M. Kletsel, B. Mashrapov, R. Mashrapova Reed switch protection of double-circuit lines without current and voltage transformers // International Journal of Electrical Power &amp; Energy Systems. – 2023. – Т. 154. – P. 109457 (Q1, https://doi.org/10.1016/j.ijepes.2023.109457).</w:t>
            </w:r>
            <w:r w:rsidRPr="009345EA">
              <w:rPr>
                <w:rFonts w:ascii="Times New Roman" w:hAnsi="Times New Roman" w:cs="Times New Roman"/>
                <w:sz w:val="24"/>
                <w:szCs w:val="24"/>
                <w:lang w:val="en-US"/>
              </w:rPr>
              <w:t xml:space="preserve"> </w:t>
            </w:r>
          </w:p>
          <w:p w:rsidR="009345EA" w:rsidRPr="009345EA" w:rsidRDefault="009345EA" w:rsidP="00346A66">
            <w:pPr>
              <w:jc w:val="both"/>
              <w:rPr>
                <w:rFonts w:ascii="Times New Roman" w:hAnsi="Times New Roman" w:cs="Times New Roman"/>
                <w:sz w:val="24"/>
                <w:szCs w:val="24"/>
                <w:lang w:val="en-US"/>
              </w:rPr>
            </w:pPr>
            <w:r w:rsidRPr="009345EA">
              <w:rPr>
                <w:rFonts w:ascii="Times New Roman" w:hAnsi="Times New Roman" w:cs="Times New Roman"/>
                <w:sz w:val="24"/>
                <w:szCs w:val="24"/>
                <w:lang w:val="en-US"/>
              </w:rPr>
              <w:t xml:space="preserve">2. </w:t>
            </w:r>
            <w:r w:rsidRPr="009345EA">
              <w:rPr>
                <w:rFonts w:ascii="Times New Roman" w:hAnsi="Times New Roman" w:cs="Times New Roman"/>
                <w:bCs/>
                <w:sz w:val="24"/>
                <w:lang w:val="kk-KZ"/>
              </w:rPr>
              <w:t>M. Kletsel, B. Mashrapov, R. Mashrapova. Resource-saving microprocessor-based reed switch current protection</w:t>
            </w:r>
            <w:r w:rsidRPr="009345EA">
              <w:rPr>
                <w:rFonts w:ascii="Times New Roman" w:hAnsi="Times New Roman" w:cs="Times New Roman"/>
                <w:bCs/>
                <w:sz w:val="24"/>
                <w:lang w:val="en-US"/>
              </w:rPr>
              <w:t xml:space="preserve"> //</w:t>
            </w:r>
            <w:r w:rsidRPr="009345EA">
              <w:rPr>
                <w:rFonts w:ascii="Times New Roman" w:hAnsi="Times New Roman" w:cs="Times New Roman"/>
                <w:iCs/>
                <w:sz w:val="24"/>
                <w:lang w:val="kk-KZ"/>
              </w:rPr>
              <w:t xml:space="preserve"> Electric Power Systems Research</w:t>
            </w:r>
            <w:r w:rsidRPr="009345EA">
              <w:rPr>
                <w:rFonts w:ascii="Times New Roman" w:hAnsi="Times New Roman" w:cs="Times New Roman"/>
                <w:bCs/>
                <w:sz w:val="24"/>
                <w:lang w:val="en-US"/>
              </w:rPr>
              <w:t>.</w:t>
            </w:r>
            <w:r w:rsidRPr="009345EA">
              <w:rPr>
                <w:rFonts w:ascii="Times New Roman" w:hAnsi="Times New Roman" w:cs="Times New Roman"/>
                <w:sz w:val="24"/>
                <w:lang w:val="kk-KZ"/>
              </w:rPr>
              <w:t xml:space="preserve"> –</w:t>
            </w:r>
            <w:r w:rsidRPr="009345EA">
              <w:rPr>
                <w:rFonts w:ascii="Times New Roman" w:hAnsi="Times New Roman" w:cs="Times New Roman"/>
                <w:bCs/>
                <w:sz w:val="24"/>
                <w:lang w:val="kk-KZ"/>
              </w:rPr>
              <w:t> 2024</w:t>
            </w:r>
            <w:r w:rsidRPr="009345EA">
              <w:rPr>
                <w:rFonts w:ascii="Times New Roman" w:hAnsi="Times New Roman" w:cs="Times New Roman"/>
                <w:bCs/>
                <w:sz w:val="24"/>
                <w:lang w:val="en-US"/>
              </w:rPr>
              <w:t xml:space="preserve">. </w:t>
            </w:r>
            <w:r w:rsidRPr="009345EA">
              <w:rPr>
                <w:rFonts w:ascii="Times New Roman" w:hAnsi="Times New Roman" w:cs="Times New Roman"/>
                <w:sz w:val="24"/>
                <w:lang w:val="kk-KZ"/>
              </w:rPr>
              <w:t xml:space="preserve">– </w:t>
            </w:r>
            <w:r w:rsidRPr="009345EA">
              <w:rPr>
                <w:rFonts w:ascii="Times New Roman" w:hAnsi="Times New Roman" w:cs="Times New Roman"/>
                <w:sz w:val="24"/>
                <w:lang w:val="en-US"/>
              </w:rPr>
              <w:t>Vol.</w:t>
            </w:r>
            <w:r w:rsidRPr="009345EA">
              <w:rPr>
                <w:rFonts w:ascii="Times New Roman" w:hAnsi="Times New Roman" w:cs="Times New Roman"/>
                <w:bCs/>
                <w:sz w:val="24"/>
                <w:lang w:val="kk-KZ"/>
              </w:rPr>
              <w:t xml:space="preserve"> 230</w:t>
            </w:r>
            <w:r w:rsidRPr="009345EA">
              <w:rPr>
                <w:rFonts w:ascii="Times New Roman" w:hAnsi="Times New Roman" w:cs="Times New Roman"/>
                <w:bCs/>
                <w:sz w:val="24"/>
                <w:lang w:val="en-US"/>
              </w:rPr>
              <w:t xml:space="preserve">. </w:t>
            </w:r>
            <w:r w:rsidRPr="009345EA">
              <w:rPr>
                <w:rFonts w:ascii="Times New Roman" w:hAnsi="Times New Roman" w:cs="Times New Roman"/>
                <w:sz w:val="24"/>
                <w:lang w:val="kk-KZ"/>
              </w:rPr>
              <w:t>–</w:t>
            </w:r>
            <w:r w:rsidRPr="009345EA">
              <w:rPr>
                <w:rFonts w:ascii="Times New Roman" w:hAnsi="Times New Roman" w:cs="Times New Roman"/>
                <w:bCs/>
                <w:sz w:val="24"/>
                <w:lang w:val="kk-KZ"/>
              </w:rPr>
              <w:t xml:space="preserve"> 110276</w:t>
            </w:r>
            <w:r w:rsidRPr="009345EA">
              <w:rPr>
                <w:rFonts w:ascii="Times New Roman" w:hAnsi="Times New Roman" w:cs="Times New Roman"/>
                <w:bCs/>
                <w:sz w:val="24"/>
                <w:lang w:val="en-US"/>
              </w:rPr>
              <w:t>. (Q2,</w:t>
            </w:r>
            <w:r w:rsidRPr="009345EA">
              <w:rPr>
                <w:rFonts w:ascii="Times New Roman" w:hAnsi="Times New Roman" w:cs="Times New Roman"/>
                <w:sz w:val="24"/>
                <w:lang w:val="en-US"/>
              </w:rPr>
              <w:t xml:space="preserve"> </w:t>
            </w:r>
            <w:r w:rsidRPr="009345EA">
              <w:rPr>
                <w:rFonts w:ascii="Times New Roman" w:hAnsi="Times New Roman" w:cs="Times New Roman"/>
                <w:bCs/>
                <w:sz w:val="24"/>
                <w:lang w:val="kk-KZ"/>
              </w:rPr>
              <w:t>https://doi.org/10.1016/</w:t>
            </w:r>
            <w:proofErr w:type="gramStart"/>
            <w:r w:rsidRPr="009345EA">
              <w:rPr>
                <w:rFonts w:ascii="Times New Roman" w:hAnsi="Times New Roman" w:cs="Times New Roman"/>
                <w:bCs/>
                <w:sz w:val="24"/>
                <w:lang w:val="kk-KZ"/>
              </w:rPr>
              <w:t>j.epsr.2024.110276</w:t>
            </w:r>
            <w:r w:rsidRPr="009345EA">
              <w:rPr>
                <w:rFonts w:ascii="Times New Roman" w:hAnsi="Times New Roman" w:cs="Times New Roman"/>
                <w:bCs/>
                <w:sz w:val="24"/>
                <w:lang w:val="en-US"/>
              </w:rPr>
              <w:t xml:space="preserve"> )</w:t>
            </w:r>
            <w:proofErr w:type="gramEnd"/>
            <w:r w:rsidRPr="009345EA">
              <w:rPr>
                <w:rFonts w:ascii="Times New Roman" w:hAnsi="Times New Roman" w:cs="Times New Roman"/>
                <w:bCs/>
                <w:sz w:val="24"/>
                <w:lang w:val="en-US"/>
              </w:rPr>
              <w:t>.</w:t>
            </w:r>
          </w:p>
          <w:p w:rsidR="009345EA" w:rsidRPr="009345EA" w:rsidRDefault="009345EA" w:rsidP="009345EA">
            <w:pPr>
              <w:jc w:val="both"/>
              <w:rPr>
                <w:rFonts w:ascii="Times New Roman" w:hAnsi="Times New Roman" w:cs="Times New Roman"/>
                <w:sz w:val="24"/>
                <w:szCs w:val="24"/>
                <w:lang w:val="en-US"/>
              </w:rPr>
            </w:pPr>
            <w:r w:rsidRPr="009345EA">
              <w:rPr>
                <w:rFonts w:ascii="Times New Roman" w:hAnsi="Times New Roman" w:cs="Times New Roman"/>
                <w:sz w:val="24"/>
                <w:szCs w:val="24"/>
                <w:lang w:val="en-US"/>
              </w:rPr>
              <w:t>3</w:t>
            </w:r>
            <w:r>
              <w:rPr>
                <w:rFonts w:ascii="Times New Roman" w:hAnsi="Times New Roman" w:cs="Times New Roman"/>
                <w:sz w:val="24"/>
                <w:szCs w:val="24"/>
                <w:lang w:val="en-US"/>
              </w:rPr>
              <w:t>.</w:t>
            </w:r>
            <w:r w:rsidRPr="009345EA">
              <w:rPr>
                <w:rFonts w:ascii="Times New Roman" w:hAnsi="Times New Roman" w:cs="Times New Roman"/>
                <w:sz w:val="24"/>
                <w:szCs w:val="24"/>
                <w:lang w:val="en-US"/>
              </w:rPr>
              <w:t xml:space="preserve"> </w:t>
            </w:r>
            <w:r w:rsidRPr="006E37FC">
              <w:rPr>
                <w:rFonts w:ascii="Times New Roman" w:hAnsi="Times New Roman" w:cs="Times New Roman"/>
                <w:sz w:val="24"/>
                <w:szCs w:val="24"/>
                <w:lang w:val="kk-KZ"/>
              </w:rPr>
              <w:t>M. Kletsel, V. Borodenko, A. Barukin, A. Kaltayev, R. Mashrapova. Constructive features of resource-saving reed relay protection and measurement devices // Romanian Rev of Technical Sciences-Electrotechnical and Energy Series. – 2019. – №4. – P. 309-315</w:t>
            </w:r>
            <w:r>
              <w:rPr>
                <w:rFonts w:ascii="Times New Roman" w:hAnsi="Times New Roman" w:cs="Times New Roman"/>
                <w:sz w:val="24"/>
                <w:szCs w:val="24"/>
                <w:lang w:val="kk-KZ"/>
              </w:rPr>
              <w:t xml:space="preserve"> </w:t>
            </w:r>
            <w:r w:rsidRPr="006E37FC">
              <w:rPr>
                <w:rFonts w:ascii="Times New Roman" w:hAnsi="Times New Roman" w:cs="Times New Roman"/>
                <w:sz w:val="24"/>
                <w:szCs w:val="24"/>
                <w:lang w:val="kk-KZ"/>
              </w:rPr>
              <w:t xml:space="preserve">(Q4, </w:t>
            </w:r>
            <w:r w:rsidRPr="009345EA">
              <w:rPr>
                <w:rFonts w:ascii="Times New Roman" w:hAnsi="Times New Roman" w:cs="Times New Roman"/>
                <w:sz w:val="24"/>
                <w:lang w:val="kk-KZ"/>
              </w:rPr>
              <w:t xml:space="preserve">http://www.revue.elth.pub.ro/upload/97922702_MKletsel_ </w:t>
            </w:r>
            <w:r w:rsidRPr="009345EA">
              <w:rPr>
                <w:rFonts w:ascii="Times New Roman" w:hAnsi="Times New Roman" w:cs="Times New Roman"/>
                <w:sz w:val="24"/>
                <w:lang w:val="kk-KZ"/>
              </w:rPr>
              <w:lastRenderedPageBreak/>
              <w:t>RRST_4_2019_pp_309-315.pdf</w:t>
            </w:r>
            <w:r>
              <w:rPr>
                <w:rFonts w:ascii="Times New Roman" w:hAnsi="Times New Roman" w:cs="Times New Roman"/>
                <w:sz w:val="24"/>
                <w:szCs w:val="24"/>
                <w:lang w:val="kk-KZ"/>
              </w:rPr>
              <w:t>)</w:t>
            </w:r>
            <w:r w:rsidRPr="009345EA">
              <w:rPr>
                <w:rFonts w:ascii="Times New Roman" w:hAnsi="Times New Roman" w:cs="Times New Roman"/>
                <w:sz w:val="24"/>
                <w:szCs w:val="24"/>
                <w:lang w:val="en-US"/>
              </w:rPr>
              <w:t>.</w:t>
            </w:r>
          </w:p>
        </w:tc>
      </w:tr>
      <w:tr w:rsidR="007374FF" w:rsidRPr="00EB5CB5" w:rsidTr="00A616EB">
        <w:trPr>
          <w:trHeight w:val="510"/>
        </w:trPr>
        <w:tc>
          <w:tcPr>
            <w:tcW w:w="3432" w:type="dxa"/>
            <w:vMerge w:val="restart"/>
          </w:tcPr>
          <w:p w:rsidR="007374FF" w:rsidRPr="00EB5CB5" w:rsidRDefault="007374FF" w:rsidP="00A616EB">
            <w:pPr>
              <w:jc w:val="center"/>
              <w:rPr>
                <w:rFonts w:ascii="Times New Roman" w:hAnsi="Times New Roman" w:cs="Times New Roman"/>
                <w:noProof/>
                <w:sz w:val="28"/>
                <w:szCs w:val="28"/>
                <w:lang w:eastAsia="ru-RU"/>
              </w:rPr>
            </w:pPr>
            <w:r w:rsidRPr="009345EA">
              <w:rPr>
                <w:rFonts w:ascii="Times New Roman" w:hAnsi="Times New Roman" w:cs="Times New Roman"/>
                <w:noProof/>
                <w:sz w:val="28"/>
                <w:szCs w:val="28"/>
                <w:lang w:eastAsia="ru-RU"/>
              </w:rPr>
              <w:lastRenderedPageBreak/>
              <w:drawing>
                <wp:inline distT="0" distB="0" distL="0" distR="0">
                  <wp:extent cx="1085850" cy="1447800"/>
                  <wp:effectExtent l="19050" t="0" r="0" b="0"/>
                  <wp:docPr id="3" name="Рисунок 0" descr="kle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cel.jpg"/>
                          <pic:cNvPicPr/>
                        </pic:nvPicPr>
                        <pic:blipFill>
                          <a:blip r:embed="rId6" cstate="print"/>
                          <a:stretch>
                            <a:fillRect/>
                          </a:stretch>
                        </pic:blipFill>
                        <pic:spPr>
                          <a:xfrm>
                            <a:off x="0" y="0"/>
                            <a:ext cx="1085850" cy="1447800"/>
                          </a:xfrm>
                          <a:prstGeom prst="rect">
                            <a:avLst/>
                          </a:prstGeom>
                        </pic:spPr>
                      </pic:pic>
                    </a:graphicData>
                  </a:graphic>
                </wp:inline>
              </w:drawing>
            </w:r>
          </w:p>
        </w:tc>
        <w:tc>
          <w:tcPr>
            <w:tcW w:w="6558" w:type="dxa"/>
            <w:vAlign w:val="center"/>
          </w:tcPr>
          <w:p w:rsidR="007374FF" w:rsidRDefault="007374FF" w:rsidP="00234194">
            <w:pPr>
              <w:jc w:val="both"/>
            </w:pPr>
            <w:proofErr w:type="spellStart"/>
            <w:r>
              <w:rPr>
                <w:rFonts w:ascii="Times New Roman" w:eastAsia="Times New Roman" w:hAnsi="Times New Roman" w:cs="Times New Roman"/>
                <w:b/>
                <w:sz w:val="24"/>
              </w:rPr>
              <w:t>Клецель</w:t>
            </w:r>
            <w:proofErr w:type="spellEnd"/>
            <w:r>
              <w:rPr>
                <w:rFonts w:ascii="Times New Roman" w:eastAsia="Times New Roman" w:hAnsi="Times New Roman" w:cs="Times New Roman"/>
                <w:b/>
                <w:sz w:val="24"/>
              </w:rPr>
              <w:t xml:space="preserve"> Марк Яковлевич</w:t>
            </w:r>
          </w:p>
        </w:tc>
      </w:tr>
      <w:tr w:rsidR="007374FF" w:rsidRPr="00EB5CB5" w:rsidTr="0025782F">
        <w:trPr>
          <w:trHeight w:val="510"/>
        </w:trPr>
        <w:tc>
          <w:tcPr>
            <w:tcW w:w="3432" w:type="dxa"/>
            <w:vMerge/>
            <w:vAlign w:val="center"/>
          </w:tcPr>
          <w:p w:rsidR="007374FF" w:rsidRPr="00EB5CB5" w:rsidRDefault="007374FF" w:rsidP="00FB5D2F">
            <w:pPr>
              <w:rPr>
                <w:rFonts w:ascii="Times New Roman" w:hAnsi="Times New Roman" w:cs="Times New Roman"/>
                <w:noProof/>
                <w:sz w:val="28"/>
                <w:szCs w:val="28"/>
                <w:lang w:eastAsia="ru-RU"/>
              </w:rPr>
            </w:pPr>
          </w:p>
        </w:tc>
        <w:tc>
          <w:tcPr>
            <w:tcW w:w="6558" w:type="dxa"/>
            <w:vAlign w:val="center"/>
          </w:tcPr>
          <w:p w:rsidR="007374FF" w:rsidRPr="00AE70E9" w:rsidRDefault="007374FF" w:rsidP="00234194">
            <w:pPr>
              <w:jc w:val="both"/>
              <w:rPr>
                <w:rFonts w:ascii="Times New Roman" w:eastAsia="Times New Roman" w:hAnsi="Times New Roman" w:cs="Times New Roman"/>
                <w:sz w:val="24"/>
                <w:lang w:val="kk-KZ"/>
              </w:rPr>
            </w:pPr>
            <w:proofErr w:type="spellStart"/>
            <w:r w:rsidRPr="00DE4767">
              <w:rPr>
                <w:rFonts w:ascii="Times New Roman" w:eastAsia="Times New Roman" w:hAnsi="Times New Roman" w:cs="Times New Roman"/>
                <w:sz w:val="24"/>
                <w:lang w:val="en-US"/>
              </w:rPr>
              <w:t>Ғылыми</w:t>
            </w:r>
            <w:proofErr w:type="spellEnd"/>
            <w:r w:rsidRPr="00DE4767">
              <w:rPr>
                <w:rFonts w:ascii="Times New Roman" w:eastAsia="Times New Roman" w:hAnsi="Times New Roman" w:cs="Times New Roman"/>
                <w:sz w:val="24"/>
                <w:lang w:val="en-US"/>
              </w:rPr>
              <w:t xml:space="preserve"> </w:t>
            </w:r>
            <w:r w:rsidR="00AE70E9">
              <w:rPr>
                <w:rFonts w:ascii="Times New Roman" w:eastAsia="Times New Roman" w:hAnsi="Times New Roman" w:cs="Times New Roman"/>
                <w:sz w:val="24"/>
                <w:lang w:val="kk-KZ"/>
              </w:rPr>
              <w:t>кеңесші</w:t>
            </w:r>
          </w:p>
        </w:tc>
      </w:tr>
      <w:tr w:rsidR="007374FF" w:rsidRPr="00EB5CB5" w:rsidTr="0025782F">
        <w:trPr>
          <w:trHeight w:val="510"/>
        </w:trPr>
        <w:tc>
          <w:tcPr>
            <w:tcW w:w="3432" w:type="dxa"/>
            <w:vMerge/>
            <w:vAlign w:val="center"/>
          </w:tcPr>
          <w:p w:rsidR="007374FF" w:rsidRPr="00EB5CB5" w:rsidRDefault="007374FF" w:rsidP="00FB5D2F">
            <w:pPr>
              <w:rPr>
                <w:rFonts w:ascii="Times New Roman" w:hAnsi="Times New Roman" w:cs="Times New Roman"/>
                <w:noProof/>
                <w:sz w:val="28"/>
                <w:szCs w:val="28"/>
                <w:lang w:eastAsia="ru-RU"/>
              </w:rPr>
            </w:pPr>
          </w:p>
        </w:tc>
        <w:tc>
          <w:tcPr>
            <w:tcW w:w="6558" w:type="dxa"/>
            <w:vAlign w:val="center"/>
          </w:tcPr>
          <w:p w:rsidR="007374FF" w:rsidRPr="00DE4767" w:rsidRDefault="007374FF" w:rsidP="00234194">
            <w:pPr>
              <w:jc w:val="both"/>
              <w:rPr>
                <w:rFonts w:ascii="Times New Roman" w:eastAsia="Times New Roman" w:hAnsi="Times New Roman" w:cs="Times New Roman"/>
                <w:sz w:val="24"/>
                <w:lang w:val="en-US"/>
              </w:rPr>
            </w:pPr>
            <w:proofErr w:type="spellStart"/>
            <w:r w:rsidRPr="00DE4767">
              <w:rPr>
                <w:rFonts w:ascii="Times New Roman" w:eastAsia="Times New Roman" w:hAnsi="Times New Roman" w:cs="Times New Roman"/>
                <w:sz w:val="24"/>
                <w:lang w:val="en-US"/>
              </w:rPr>
              <w:t>Туған</w:t>
            </w:r>
            <w:proofErr w:type="spellEnd"/>
            <w:r w:rsidRPr="00DE4767">
              <w:rPr>
                <w:rFonts w:ascii="Times New Roman" w:eastAsia="Times New Roman" w:hAnsi="Times New Roman" w:cs="Times New Roman"/>
                <w:sz w:val="24"/>
                <w:lang w:val="en-US"/>
              </w:rPr>
              <w:t xml:space="preserve"> </w:t>
            </w:r>
            <w:proofErr w:type="spellStart"/>
            <w:r w:rsidRPr="00DE4767">
              <w:rPr>
                <w:rFonts w:ascii="Times New Roman" w:eastAsia="Times New Roman" w:hAnsi="Times New Roman" w:cs="Times New Roman"/>
                <w:sz w:val="24"/>
                <w:lang w:val="en-US"/>
              </w:rPr>
              <w:t>күні</w:t>
            </w:r>
            <w:proofErr w:type="spellEnd"/>
            <w:r w:rsidRPr="00DE4767">
              <w:rPr>
                <w:rFonts w:ascii="Times New Roman" w:eastAsia="Times New Roman" w:hAnsi="Times New Roman" w:cs="Times New Roman"/>
                <w:sz w:val="24"/>
                <w:lang w:val="en-US"/>
              </w:rPr>
              <w:t>: 26.07.1937 ж.</w:t>
            </w:r>
          </w:p>
        </w:tc>
      </w:tr>
      <w:tr w:rsidR="007374FF" w:rsidRPr="00EB5CB5" w:rsidTr="0025782F">
        <w:trPr>
          <w:trHeight w:val="510"/>
        </w:trPr>
        <w:tc>
          <w:tcPr>
            <w:tcW w:w="3432" w:type="dxa"/>
            <w:vMerge/>
            <w:vAlign w:val="center"/>
          </w:tcPr>
          <w:p w:rsidR="007374FF" w:rsidRPr="00EB5CB5" w:rsidRDefault="007374FF" w:rsidP="00FB5D2F">
            <w:pPr>
              <w:rPr>
                <w:rFonts w:ascii="Times New Roman" w:hAnsi="Times New Roman" w:cs="Times New Roman"/>
                <w:noProof/>
                <w:sz w:val="28"/>
                <w:szCs w:val="28"/>
                <w:lang w:eastAsia="ru-RU"/>
              </w:rPr>
            </w:pPr>
          </w:p>
        </w:tc>
        <w:tc>
          <w:tcPr>
            <w:tcW w:w="6558" w:type="dxa"/>
            <w:vAlign w:val="center"/>
          </w:tcPr>
          <w:p w:rsidR="007374FF" w:rsidRPr="007374FF" w:rsidRDefault="007374FF" w:rsidP="00234194">
            <w:pPr>
              <w:jc w:val="both"/>
              <w:rPr>
                <w:rFonts w:ascii="Times New Roman" w:eastAsia="Times New Roman" w:hAnsi="Times New Roman" w:cs="Times New Roman"/>
                <w:sz w:val="24"/>
              </w:rPr>
            </w:pPr>
            <w:r w:rsidRPr="007374FF">
              <w:rPr>
                <w:rFonts w:ascii="Times New Roman" w:eastAsia="Times New Roman" w:hAnsi="Times New Roman" w:cs="Times New Roman"/>
                <w:sz w:val="24"/>
              </w:rPr>
              <w:t xml:space="preserve">Ғылыми дәрежесі/академиялық </w:t>
            </w:r>
            <w:proofErr w:type="spellStart"/>
            <w:r w:rsidRPr="007374FF">
              <w:rPr>
                <w:rFonts w:ascii="Times New Roman" w:eastAsia="Times New Roman" w:hAnsi="Times New Roman" w:cs="Times New Roman"/>
                <w:sz w:val="24"/>
              </w:rPr>
              <w:t>дәреже</w:t>
            </w:r>
            <w:proofErr w:type="spellEnd"/>
            <w:r w:rsidRPr="007374FF">
              <w:rPr>
                <w:rFonts w:ascii="Times New Roman" w:eastAsia="Times New Roman" w:hAnsi="Times New Roman" w:cs="Times New Roman"/>
                <w:sz w:val="24"/>
              </w:rPr>
              <w:t xml:space="preserve">: </w:t>
            </w:r>
            <w:proofErr w:type="spellStart"/>
            <w:r w:rsidRPr="007374FF">
              <w:rPr>
                <w:rFonts w:ascii="Times New Roman" w:eastAsia="Times New Roman" w:hAnsi="Times New Roman" w:cs="Times New Roman"/>
                <w:sz w:val="24"/>
              </w:rPr>
              <w:t>техникалық</w:t>
            </w:r>
            <w:proofErr w:type="spellEnd"/>
            <w:r w:rsidRPr="007374FF">
              <w:rPr>
                <w:rFonts w:ascii="Times New Roman" w:eastAsia="Times New Roman" w:hAnsi="Times New Roman" w:cs="Times New Roman"/>
                <w:sz w:val="24"/>
              </w:rPr>
              <w:t xml:space="preserve"> </w:t>
            </w:r>
            <w:proofErr w:type="spellStart"/>
            <w:r w:rsidRPr="007374FF">
              <w:rPr>
                <w:rFonts w:ascii="Times New Roman" w:eastAsia="Times New Roman" w:hAnsi="Times New Roman" w:cs="Times New Roman"/>
                <w:sz w:val="24"/>
              </w:rPr>
              <w:t>ғылым</w:t>
            </w:r>
            <w:proofErr w:type="spellEnd"/>
            <w:r w:rsidRPr="007374FF">
              <w:rPr>
                <w:rFonts w:ascii="Times New Roman" w:eastAsia="Times New Roman" w:hAnsi="Times New Roman" w:cs="Times New Roman"/>
                <w:sz w:val="24"/>
              </w:rPr>
              <w:t xml:space="preserve"> </w:t>
            </w:r>
            <w:proofErr w:type="spellStart"/>
            <w:r w:rsidRPr="007374FF">
              <w:rPr>
                <w:rFonts w:ascii="Times New Roman" w:eastAsia="Times New Roman" w:hAnsi="Times New Roman" w:cs="Times New Roman"/>
                <w:sz w:val="24"/>
              </w:rPr>
              <w:t>докторы</w:t>
            </w:r>
            <w:proofErr w:type="spellEnd"/>
            <w:r w:rsidRPr="007374FF">
              <w:rPr>
                <w:rFonts w:ascii="Times New Roman" w:eastAsia="Times New Roman" w:hAnsi="Times New Roman" w:cs="Times New Roman"/>
                <w:sz w:val="24"/>
              </w:rPr>
              <w:t>, профессор</w:t>
            </w:r>
          </w:p>
        </w:tc>
      </w:tr>
      <w:tr w:rsidR="007374FF" w:rsidRPr="00EB5CB5" w:rsidTr="0025782F">
        <w:trPr>
          <w:trHeight w:val="510"/>
        </w:trPr>
        <w:tc>
          <w:tcPr>
            <w:tcW w:w="3432" w:type="dxa"/>
            <w:vMerge/>
            <w:vAlign w:val="center"/>
          </w:tcPr>
          <w:p w:rsidR="007374FF" w:rsidRPr="00EB5CB5" w:rsidRDefault="007374FF" w:rsidP="00FB5D2F">
            <w:pPr>
              <w:rPr>
                <w:rFonts w:ascii="Times New Roman" w:hAnsi="Times New Roman" w:cs="Times New Roman"/>
                <w:noProof/>
                <w:sz w:val="28"/>
                <w:szCs w:val="28"/>
                <w:lang w:eastAsia="ru-RU"/>
              </w:rPr>
            </w:pPr>
          </w:p>
        </w:tc>
        <w:tc>
          <w:tcPr>
            <w:tcW w:w="6558" w:type="dxa"/>
            <w:vAlign w:val="center"/>
          </w:tcPr>
          <w:p w:rsidR="007374FF" w:rsidRDefault="007374FF" w:rsidP="00234194">
            <w:pPr>
              <w:jc w:val="both"/>
            </w:pPr>
            <w:proofErr w:type="spellStart"/>
            <w:r>
              <w:rPr>
                <w:rFonts w:ascii="Times New Roman" w:eastAsia="Times New Roman" w:hAnsi="Times New Roman" w:cs="Times New Roman"/>
                <w:sz w:val="24"/>
              </w:rPr>
              <w:t>Негізгі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жұмыс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орны</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Торайғыров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университеті</w:t>
            </w:r>
            <w:proofErr w:type="spellEnd"/>
            <w:r>
              <w:rPr>
                <w:rFonts w:ascii="Times New Roman" w:eastAsia="Times New Roman" w:hAnsi="Times New Roman" w:cs="Times New Roman"/>
                <w:sz w:val="24"/>
              </w:rPr>
              <w:t>» КЕАҚ</w:t>
            </w:r>
          </w:p>
        </w:tc>
      </w:tr>
      <w:tr w:rsidR="007374FF" w:rsidRPr="00EB5CB5" w:rsidTr="0025782F">
        <w:trPr>
          <w:trHeight w:val="510"/>
        </w:trPr>
        <w:tc>
          <w:tcPr>
            <w:tcW w:w="3432" w:type="dxa"/>
            <w:vMerge/>
            <w:vAlign w:val="center"/>
          </w:tcPr>
          <w:p w:rsidR="007374FF" w:rsidRPr="00EB5CB5" w:rsidRDefault="007374FF" w:rsidP="00FB5D2F">
            <w:pPr>
              <w:rPr>
                <w:rFonts w:ascii="Times New Roman" w:hAnsi="Times New Roman" w:cs="Times New Roman"/>
                <w:noProof/>
                <w:sz w:val="28"/>
                <w:szCs w:val="28"/>
                <w:lang w:eastAsia="ru-RU"/>
              </w:rPr>
            </w:pPr>
          </w:p>
        </w:tc>
        <w:tc>
          <w:tcPr>
            <w:tcW w:w="6558" w:type="dxa"/>
            <w:vAlign w:val="center"/>
          </w:tcPr>
          <w:p w:rsidR="007374FF" w:rsidRPr="00DE4767" w:rsidRDefault="007374FF" w:rsidP="00234194">
            <w:pPr>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Ғылыми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қызығушылықтары</w:t>
            </w:r>
            <w:proofErr w:type="spellEnd"/>
            <w:r>
              <w:rPr>
                <w:rFonts w:ascii="Times New Roman" w:eastAsia="Times New Roman" w:hAnsi="Times New Roman" w:cs="Times New Roman"/>
                <w:sz w:val="24"/>
              </w:rPr>
              <w:t xml:space="preserve">: </w:t>
            </w:r>
            <w:proofErr w:type="spellStart"/>
            <w:r w:rsidRPr="00DE4767">
              <w:rPr>
                <w:rFonts w:ascii="Times New Roman" w:eastAsia="Times New Roman" w:hAnsi="Times New Roman" w:cs="Times New Roman"/>
                <w:sz w:val="24"/>
              </w:rPr>
              <w:t>электр</w:t>
            </w:r>
            <w:proofErr w:type="spellEnd"/>
            <w:r w:rsidRPr="00DE4767">
              <w:rPr>
                <w:rFonts w:ascii="Times New Roman" w:eastAsia="Times New Roman" w:hAnsi="Times New Roman" w:cs="Times New Roman"/>
                <w:sz w:val="24"/>
              </w:rPr>
              <w:t xml:space="preserve"> </w:t>
            </w:r>
            <w:proofErr w:type="spellStart"/>
            <w:r w:rsidRPr="00DE4767">
              <w:rPr>
                <w:rFonts w:ascii="Times New Roman" w:eastAsia="Times New Roman" w:hAnsi="Times New Roman" w:cs="Times New Roman"/>
                <w:sz w:val="24"/>
              </w:rPr>
              <w:t>энергетикалы</w:t>
            </w:r>
            <w:r>
              <w:rPr>
                <w:rFonts w:ascii="Times New Roman" w:eastAsia="Times New Roman" w:hAnsi="Times New Roman" w:cs="Times New Roman"/>
                <w:sz w:val="24"/>
              </w:rPr>
              <w:t>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жүйелеріні</w:t>
            </w:r>
            <w:r w:rsidRPr="00DE4767">
              <w:rPr>
                <w:rFonts w:ascii="Times New Roman" w:eastAsia="Times New Roman" w:hAnsi="Times New Roman" w:cs="Times New Roman"/>
                <w:sz w:val="24"/>
              </w:rPr>
              <w:t>ң</w:t>
            </w:r>
            <w:proofErr w:type="spellEnd"/>
            <w:r w:rsidRPr="00DE4767">
              <w:rPr>
                <w:rFonts w:ascii="Times New Roman" w:eastAsia="Times New Roman" w:hAnsi="Times New Roman" w:cs="Times New Roman"/>
                <w:sz w:val="24"/>
              </w:rPr>
              <w:t xml:space="preserve"> </w:t>
            </w:r>
            <w:proofErr w:type="spellStart"/>
            <w:r w:rsidRPr="00DE4767">
              <w:rPr>
                <w:rFonts w:ascii="Times New Roman" w:eastAsia="Times New Roman" w:hAnsi="Times New Roman" w:cs="Times New Roman"/>
                <w:sz w:val="24"/>
              </w:rPr>
              <w:t>релелiк</w:t>
            </w:r>
            <w:proofErr w:type="spellEnd"/>
            <w:r w:rsidRPr="00DE4767">
              <w:rPr>
                <w:rFonts w:ascii="Times New Roman" w:eastAsia="Times New Roman" w:hAnsi="Times New Roman" w:cs="Times New Roman"/>
                <w:sz w:val="24"/>
              </w:rPr>
              <w:t xml:space="preserve"> </w:t>
            </w:r>
            <w:proofErr w:type="spellStart"/>
            <w:r w:rsidRPr="00DE4767">
              <w:rPr>
                <w:rFonts w:ascii="Times New Roman" w:eastAsia="Times New Roman" w:hAnsi="Times New Roman" w:cs="Times New Roman"/>
                <w:sz w:val="24"/>
              </w:rPr>
              <w:t>қор</w:t>
            </w:r>
            <w:r>
              <w:rPr>
                <w:rFonts w:ascii="Times New Roman" w:eastAsia="Times New Roman" w:hAnsi="Times New Roman" w:cs="Times New Roman"/>
                <w:sz w:val="24"/>
              </w:rPr>
              <w:t>ғанысы</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автоматикасы</w:t>
            </w:r>
            <w:proofErr w:type="spellEnd"/>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B63BBF" w:rsidRDefault="009345EA" w:rsidP="00090858">
            <w:pPr>
              <w:rPr>
                <w:rFonts w:ascii="Times New Roman" w:hAnsi="Times New Roman" w:cs="Times New Roman"/>
                <w:sz w:val="24"/>
                <w:szCs w:val="24"/>
                <w:lang w:val="en-US"/>
              </w:rPr>
            </w:pPr>
            <w:r w:rsidRPr="00EB5CB5">
              <w:rPr>
                <w:rFonts w:ascii="Times New Roman" w:hAnsi="Times New Roman" w:cs="Times New Roman"/>
                <w:sz w:val="24"/>
                <w:szCs w:val="24"/>
                <w:lang w:val="en-US"/>
              </w:rPr>
              <w:t>Researcher</w:t>
            </w:r>
            <w:r w:rsidRPr="00B63BBF">
              <w:rPr>
                <w:rFonts w:ascii="Times New Roman" w:hAnsi="Times New Roman" w:cs="Times New Roman"/>
                <w:sz w:val="24"/>
                <w:szCs w:val="24"/>
                <w:lang w:val="en-US"/>
              </w:rPr>
              <w:t xml:space="preserve"> </w:t>
            </w:r>
            <w:r w:rsidRPr="00EB5CB5">
              <w:rPr>
                <w:rFonts w:ascii="Times New Roman" w:hAnsi="Times New Roman" w:cs="Times New Roman"/>
                <w:sz w:val="24"/>
                <w:szCs w:val="24"/>
                <w:lang w:val="en-US"/>
              </w:rPr>
              <w:t>ID</w:t>
            </w:r>
            <w:r w:rsidRPr="00B63BBF">
              <w:rPr>
                <w:rFonts w:ascii="Times New Roman" w:hAnsi="Times New Roman" w:cs="Times New Roman"/>
                <w:sz w:val="24"/>
                <w:szCs w:val="24"/>
                <w:lang w:val="en-US"/>
              </w:rPr>
              <w:t>: ABE-3453-2021</w:t>
            </w:r>
          </w:p>
        </w:tc>
      </w:tr>
      <w:tr w:rsidR="009345EA" w:rsidRPr="001954DD"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rPr>
                <w:rFonts w:ascii="Times New Roman" w:hAnsi="Times New Roman" w:cs="Times New Roman"/>
                <w:sz w:val="24"/>
                <w:szCs w:val="24"/>
                <w:lang w:val="en-US"/>
              </w:rPr>
            </w:pPr>
            <w:r w:rsidRPr="00EB5CB5">
              <w:rPr>
                <w:rFonts w:ascii="Times New Roman" w:hAnsi="Times New Roman" w:cs="Times New Roman"/>
                <w:sz w:val="24"/>
                <w:szCs w:val="24"/>
                <w:lang w:val="en-US"/>
              </w:rPr>
              <w:t xml:space="preserve">Scopus Author </w:t>
            </w:r>
            <w:r>
              <w:rPr>
                <w:rFonts w:ascii="Times New Roman" w:hAnsi="Times New Roman" w:cs="Times New Roman"/>
                <w:sz w:val="24"/>
                <w:szCs w:val="24"/>
                <w:lang w:val="en-US"/>
              </w:rPr>
              <w:t>ID</w:t>
            </w:r>
            <w:r w:rsidRPr="00B63BBF">
              <w:rPr>
                <w:rFonts w:ascii="Times New Roman" w:hAnsi="Times New Roman" w:cs="Times New Roman"/>
                <w:sz w:val="24"/>
                <w:szCs w:val="24"/>
                <w:lang w:val="en-US"/>
              </w:rPr>
              <w:t>: 6603237321</w:t>
            </w:r>
          </w:p>
          <w:p w:rsidR="009345EA" w:rsidRPr="00B63BBF" w:rsidRDefault="009345EA" w:rsidP="00090858">
            <w:pPr>
              <w:rPr>
                <w:rFonts w:ascii="Times New Roman" w:hAnsi="Times New Roman" w:cs="Times New Roman"/>
                <w:sz w:val="24"/>
                <w:szCs w:val="24"/>
                <w:lang w:val="en-US"/>
              </w:rPr>
            </w:pPr>
            <w:r w:rsidRPr="00B63BBF">
              <w:rPr>
                <w:rFonts w:ascii="Times New Roman" w:hAnsi="Times New Roman" w:cs="Times New Roman"/>
                <w:sz w:val="24"/>
                <w:szCs w:val="24"/>
                <w:lang w:val="en-US"/>
              </w:rPr>
              <w:t>https://www.scopus.com/authid/detail.uri?authorId=6603237321</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val="en-US" w:eastAsia="ru-RU"/>
              </w:rPr>
            </w:pPr>
          </w:p>
        </w:tc>
        <w:tc>
          <w:tcPr>
            <w:tcW w:w="6558" w:type="dxa"/>
            <w:vAlign w:val="center"/>
          </w:tcPr>
          <w:p w:rsidR="009345EA" w:rsidRPr="00B63BBF" w:rsidRDefault="009345EA" w:rsidP="00090858">
            <w:pPr>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B63BBF">
              <w:rPr>
                <w:rFonts w:ascii="Times New Roman" w:hAnsi="Times New Roman" w:cs="Times New Roman"/>
                <w:sz w:val="24"/>
                <w:szCs w:val="24"/>
                <w:lang w:val="en-US"/>
              </w:rPr>
              <w:t>: 0000-0003-4000-8915</w:t>
            </w:r>
          </w:p>
          <w:p w:rsidR="009345EA" w:rsidRPr="00B63BBF" w:rsidRDefault="009345EA" w:rsidP="00090858">
            <w:pPr>
              <w:rPr>
                <w:rFonts w:ascii="Times New Roman" w:hAnsi="Times New Roman" w:cs="Times New Roman"/>
                <w:sz w:val="24"/>
                <w:szCs w:val="24"/>
                <w:lang w:val="en-US"/>
              </w:rPr>
            </w:pPr>
            <w:r w:rsidRPr="00B63BBF">
              <w:rPr>
                <w:rFonts w:ascii="Times New Roman" w:hAnsi="Times New Roman" w:cs="Times New Roman"/>
                <w:sz w:val="24"/>
                <w:szCs w:val="24"/>
                <w:lang w:val="en-US"/>
              </w:rPr>
              <w:t>https://orcid.org/0000-0003-4000-8915</w:t>
            </w:r>
          </w:p>
        </w:tc>
      </w:tr>
      <w:tr w:rsidR="009345EA" w:rsidRPr="009345EA"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6E37FC" w:rsidRDefault="007374FF" w:rsidP="00090858">
            <w:pPr>
              <w:jc w:val="both"/>
              <w:rPr>
                <w:rFonts w:ascii="Times New Roman" w:hAnsi="Times New Roman" w:cs="Times New Roman"/>
                <w:sz w:val="24"/>
                <w:szCs w:val="24"/>
                <w:lang w:val="kk-KZ"/>
              </w:rPr>
            </w:pPr>
            <w:proofErr w:type="spellStart"/>
            <w:r>
              <w:rPr>
                <w:rFonts w:ascii="Times New Roman" w:eastAsia="Times New Roman" w:hAnsi="Times New Roman" w:cs="Times New Roman"/>
                <w:sz w:val="24"/>
              </w:rPr>
              <w:t>Басылымдар</w:t>
            </w:r>
            <w:proofErr w:type="spellEnd"/>
            <w:r w:rsidRPr="00DE4767">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rPr>
              <w:t>тізімі</w:t>
            </w:r>
            <w:proofErr w:type="spellEnd"/>
            <w:r w:rsidR="009345EA" w:rsidRPr="006E37FC">
              <w:rPr>
                <w:rFonts w:ascii="Times New Roman" w:hAnsi="Times New Roman" w:cs="Times New Roman"/>
                <w:sz w:val="24"/>
                <w:szCs w:val="24"/>
                <w:lang w:val="kk-KZ"/>
              </w:rPr>
              <w:t>:</w:t>
            </w:r>
          </w:p>
          <w:p w:rsidR="009345EA" w:rsidRDefault="009345EA" w:rsidP="00090858">
            <w:pPr>
              <w:ind w:firstLine="443"/>
              <w:jc w:val="both"/>
              <w:rPr>
                <w:rFonts w:ascii="Times New Roman" w:hAnsi="Times New Roman" w:cs="Times New Roman"/>
                <w:sz w:val="24"/>
                <w:szCs w:val="24"/>
                <w:lang w:val="en-US"/>
              </w:rPr>
            </w:pPr>
            <w:r w:rsidRPr="006E37FC">
              <w:rPr>
                <w:rFonts w:ascii="Times New Roman" w:hAnsi="Times New Roman" w:cs="Times New Roman"/>
                <w:sz w:val="24"/>
                <w:szCs w:val="24"/>
                <w:lang w:val="kk-KZ"/>
              </w:rPr>
              <w:t xml:space="preserve">1. Barukin A.S., Kletsel M.Ya., Dinmukhanbetova A.Zh., Amirbek D.A. Introduction of an Auxiliary Breaker into the Generator-Transformer Block for Energy Saving in Open Switchgear Circuits of Power Plants // Energetika. Proceedings of CIS Higher Education Institutions and Power Engineering Associations. – 2023. – Т. 66. – № 4. – P. 333-343 (Q3, </w:t>
            </w:r>
            <w:hyperlink r:id="rId7" w:history="1">
              <w:r w:rsidRPr="006E37FC">
                <w:rPr>
                  <w:rFonts w:ascii="Times New Roman" w:hAnsi="Times New Roman" w:cs="Times New Roman"/>
                  <w:sz w:val="24"/>
                  <w:szCs w:val="24"/>
                  <w:lang w:val="kk-KZ"/>
                </w:rPr>
                <w:t>https://doi.org/10.21122/1029-7448-2023-66-4-333-343</w:t>
              </w:r>
            </w:hyperlink>
            <w:r w:rsidRPr="006E37FC">
              <w:rPr>
                <w:rFonts w:ascii="Times New Roman" w:hAnsi="Times New Roman" w:cs="Times New Roman"/>
                <w:sz w:val="24"/>
                <w:szCs w:val="24"/>
                <w:lang w:val="kk-KZ"/>
              </w:rPr>
              <w:t>).</w:t>
            </w:r>
          </w:p>
          <w:p w:rsidR="009345EA" w:rsidRPr="006E37FC" w:rsidRDefault="009345EA" w:rsidP="00090858">
            <w:pPr>
              <w:ind w:firstLine="443"/>
              <w:jc w:val="both"/>
              <w:rPr>
                <w:rFonts w:ascii="Times New Roman" w:hAnsi="Times New Roman" w:cs="Times New Roman"/>
                <w:sz w:val="24"/>
                <w:szCs w:val="24"/>
                <w:lang w:val="kk-KZ"/>
              </w:rPr>
            </w:pPr>
            <w:r w:rsidRPr="006E37FC">
              <w:rPr>
                <w:rFonts w:ascii="Times New Roman" w:hAnsi="Times New Roman" w:cs="Times New Roman"/>
                <w:sz w:val="24"/>
                <w:szCs w:val="24"/>
                <w:lang w:val="kk-KZ"/>
              </w:rPr>
              <w:t>2. M. Kletsel, V. Borodenko, A. Barukin, A. Kaltayev, R. Mashrapova. Constructive features of resource-saving reed relay protection and measurement devices // Romanian Rev of Technical Sciences-Electrotechnical and Energy Series. – 2019. – №4. – P. 309-315</w:t>
            </w:r>
            <w:r>
              <w:rPr>
                <w:rFonts w:ascii="Times New Roman" w:hAnsi="Times New Roman" w:cs="Times New Roman"/>
                <w:sz w:val="24"/>
                <w:szCs w:val="24"/>
                <w:lang w:val="kk-KZ"/>
              </w:rPr>
              <w:t xml:space="preserve"> </w:t>
            </w:r>
            <w:r w:rsidRPr="006E37FC">
              <w:rPr>
                <w:rFonts w:ascii="Times New Roman" w:hAnsi="Times New Roman" w:cs="Times New Roman"/>
                <w:sz w:val="24"/>
                <w:szCs w:val="24"/>
                <w:lang w:val="kk-KZ"/>
              </w:rPr>
              <w:t xml:space="preserve">(Q4, </w:t>
            </w:r>
            <w:hyperlink r:id="rId8" w:history="1">
              <w:r w:rsidRPr="009C330C">
                <w:rPr>
                  <w:rStyle w:val="a6"/>
                  <w:rFonts w:ascii="Times New Roman" w:hAnsi="Times New Roman" w:cs="Times New Roman"/>
                  <w:sz w:val="24"/>
                  <w:lang w:val="kk-KZ"/>
                </w:rPr>
                <w:t>http://www.revue.elth.pub.ro/upload/97922702_MKletsel_ RRST_4_2019_pp_309-315.pdf</w:t>
              </w:r>
            </w:hyperlink>
            <w:r w:rsidRPr="006E37FC">
              <w:rPr>
                <w:rFonts w:ascii="Times New Roman" w:hAnsi="Times New Roman" w:cs="Times New Roman"/>
                <w:sz w:val="24"/>
                <w:szCs w:val="24"/>
                <w:lang w:val="kk-KZ"/>
              </w:rPr>
              <w:t>).</w:t>
            </w:r>
          </w:p>
          <w:p w:rsidR="009345EA" w:rsidRPr="00B63BBF" w:rsidRDefault="009345EA" w:rsidP="00090858">
            <w:pPr>
              <w:pStyle w:val="a4"/>
              <w:tabs>
                <w:tab w:val="left" w:pos="993"/>
              </w:tabs>
              <w:ind w:left="0" w:firstLine="396"/>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B63BBF">
              <w:rPr>
                <w:rFonts w:ascii="Times New Roman" w:hAnsi="Times New Roman" w:cs="Times New Roman"/>
                <w:sz w:val="24"/>
                <w:szCs w:val="24"/>
                <w:lang w:val="kk-KZ"/>
              </w:rPr>
              <w:t>M. Kletsel, B. Mashrapov, R. Mashrapova Reed switch protection of double-circuit lines without current and voltage transformers // International Journal of Electrical Power &amp; Energy Systems. – 2023. – Т. 154. – P. 109457 (Q1, https://doi.org/10.1016/j.ijepes.2023.109457).</w:t>
            </w:r>
          </w:p>
          <w:p w:rsidR="009345EA" w:rsidRPr="00B63BBF" w:rsidRDefault="009345EA" w:rsidP="00090858">
            <w:pPr>
              <w:pStyle w:val="a4"/>
              <w:tabs>
                <w:tab w:val="left" w:pos="993"/>
              </w:tabs>
              <w:ind w:left="0" w:firstLine="396"/>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B63BBF">
              <w:rPr>
                <w:rFonts w:ascii="Times New Roman" w:hAnsi="Times New Roman" w:cs="Times New Roman"/>
                <w:sz w:val="24"/>
                <w:szCs w:val="24"/>
                <w:lang w:val="kk-KZ"/>
              </w:rPr>
              <w:t>. Goryunov V., Kletsel M., Mashrapov B., Mussayev Z., Talipov O. Resource-saving current protections for electrical installations with isolated phase busducts // Alexandria Engineering Journal. – 2022. – Т. 61. – №. 8. – P. 6061-6069 (Q1, https://doi.org/10.1016/j.aej.2021.11.031).</w:t>
            </w:r>
          </w:p>
          <w:p w:rsidR="009345EA" w:rsidRPr="00B63BBF" w:rsidRDefault="009345EA" w:rsidP="00090858">
            <w:pPr>
              <w:ind w:firstLine="396"/>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B63BBF">
              <w:rPr>
                <w:rFonts w:ascii="Times New Roman" w:hAnsi="Times New Roman" w:cs="Times New Roman"/>
                <w:sz w:val="24"/>
                <w:szCs w:val="24"/>
                <w:lang w:val="kk-KZ"/>
              </w:rPr>
              <w:t xml:space="preserve">. M. Kletsel, Zhantlesova, A., Mayshev, P., B. Mashrapov, Issabekov, D. New filters for symetrical current components // International Journal of Electrical Power and Energy Systems – 2018. – T 101. – Р. 85-91 (Q1, </w:t>
            </w:r>
            <w:hyperlink r:id="rId9" w:history="1">
              <w:r w:rsidRPr="006E37FC">
                <w:rPr>
                  <w:rFonts w:ascii="Times New Roman" w:hAnsi="Times New Roman" w:cs="Times New Roman"/>
                  <w:sz w:val="24"/>
                  <w:szCs w:val="24"/>
                  <w:lang w:val="kk-KZ"/>
                </w:rPr>
                <w:t>https://doi.org/10.1016/j.ijepes.2018.03.005</w:t>
              </w:r>
            </w:hyperlink>
            <w:r w:rsidRPr="00B63BBF">
              <w:rPr>
                <w:rFonts w:ascii="Times New Roman" w:hAnsi="Times New Roman" w:cs="Times New Roman"/>
                <w:sz w:val="24"/>
                <w:szCs w:val="24"/>
                <w:lang w:val="kk-KZ"/>
              </w:rPr>
              <w:t>).</w:t>
            </w:r>
          </w:p>
          <w:p w:rsidR="009345EA" w:rsidRDefault="009345EA" w:rsidP="00090858">
            <w:pPr>
              <w:ind w:firstLine="443"/>
              <w:jc w:val="both"/>
              <w:rPr>
                <w:rFonts w:ascii="Times New Roman" w:hAnsi="Times New Roman" w:cs="Times New Roman"/>
                <w:sz w:val="24"/>
                <w:szCs w:val="24"/>
                <w:lang w:val="en-US"/>
              </w:rPr>
            </w:pPr>
            <w:r>
              <w:rPr>
                <w:rFonts w:ascii="Times New Roman" w:hAnsi="Times New Roman" w:cs="Times New Roman"/>
                <w:sz w:val="24"/>
                <w:szCs w:val="24"/>
                <w:lang w:val="kk-KZ"/>
              </w:rPr>
              <w:t>6</w:t>
            </w:r>
            <w:r w:rsidRPr="00B63BBF">
              <w:rPr>
                <w:rFonts w:ascii="Times New Roman" w:hAnsi="Times New Roman" w:cs="Times New Roman"/>
                <w:sz w:val="24"/>
                <w:szCs w:val="24"/>
                <w:lang w:val="kk-KZ"/>
              </w:rPr>
              <w:t xml:space="preserve">. Kletsel M.Y., Mashrapov B. E., Isabekov D. D., Amrenova D. Reed-Switch-Based Relay Protection without Current Transformers // Russian Electrical Engineering. – 2022. – Т. 93. – №. 4. – P. 247-253 (Q3, </w:t>
            </w:r>
            <w:hyperlink r:id="rId10" w:history="1">
              <w:r w:rsidRPr="00056BD8">
                <w:rPr>
                  <w:rStyle w:val="a6"/>
                  <w:rFonts w:ascii="Times New Roman" w:hAnsi="Times New Roman" w:cs="Times New Roman"/>
                  <w:sz w:val="24"/>
                  <w:szCs w:val="24"/>
                  <w:lang w:val="kk-KZ"/>
                </w:rPr>
                <w:t>https://doi.org/10.3103/S1068371222040058</w:t>
              </w:r>
            </w:hyperlink>
            <w:r w:rsidRPr="00B63BBF">
              <w:rPr>
                <w:rFonts w:ascii="Times New Roman" w:hAnsi="Times New Roman" w:cs="Times New Roman"/>
                <w:sz w:val="24"/>
                <w:szCs w:val="24"/>
                <w:lang w:val="kk-KZ"/>
              </w:rPr>
              <w:t>).</w:t>
            </w:r>
          </w:p>
          <w:p w:rsidR="009345EA" w:rsidRPr="009345EA" w:rsidRDefault="009345EA" w:rsidP="00055934">
            <w:pPr>
              <w:pStyle w:val="4"/>
              <w:shd w:val="clear" w:color="auto" w:fill="FFFFFF"/>
              <w:spacing w:before="0" w:beforeAutospacing="0" w:after="0" w:afterAutospacing="0"/>
              <w:ind w:firstLine="396"/>
              <w:outlineLvl w:val="3"/>
              <w:rPr>
                <w:rFonts w:eastAsiaTheme="minorHAnsi"/>
                <w:b w:val="0"/>
                <w:bCs w:val="0"/>
                <w:lang w:val="en-US" w:eastAsia="en-US"/>
              </w:rPr>
            </w:pPr>
            <w:r>
              <w:rPr>
                <w:lang w:val="en-US"/>
              </w:rPr>
              <w:t xml:space="preserve">7. </w:t>
            </w:r>
            <w:r w:rsidRPr="009345EA">
              <w:rPr>
                <w:rFonts w:eastAsiaTheme="minorHAnsi"/>
                <w:b w:val="0"/>
                <w:bCs w:val="0"/>
                <w:lang w:val="kk-KZ" w:eastAsia="en-US"/>
              </w:rPr>
              <w:t>M. Kletsel, B. Mashrapov, R. Mashrapova. Resource-saving microprocessor-based reed switch current protection</w:t>
            </w:r>
            <w:r>
              <w:rPr>
                <w:rFonts w:eastAsiaTheme="minorHAnsi"/>
                <w:b w:val="0"/>
                <w:bCs w:val="0"/>
                <w:lang w:val="en-US" w:eastAsia="en-US"/>
              </w:rPr>
              <w:t xml:space="preserve"> //</w:t>
            </w:r>
            <w:r w:rsidRPr="009345EA">
              <w:rPr>
                <w:rFonts w:eastAsiaTheme="minorHAnsi"/>
                <w:b w:val="0"/>
                <w:iCs/>
                <w:lang w:val="kk-KZ" w:eastAsia="en-US"/>
              </w:rPr>
              <w:t xml:space="preserve"> Electric Power Systems Research</w:t>
            </w:r>
            <w:r>
              <w:rPr>
                <w:rFonts w:eastAsiaTheme="minorHAnsi"/>
                <w:b w:val="0"/>
                <w:bCs w:val="0"/>
                <w:lang w:val="en-US" w:eastAsia="en-US"/>
              </w:rPr>
              <w:t>.</w:t>
            </w:r>
            <w:r w:rsidRPr="00B63BBF">
              <w:rPr>
                <w:lang w:val="kk-KZ"/>
              </w:rPr>
              <w:t xml:space="preserve"> –</w:t>
            </w:r>
            <w:r w:rsidRPr="009345EA">
              <w:rPr>
                <w:rFonts w:eastAsiaTheme="minorHAnsi"/>
                <w:b w:val="0"/>
                <w:bCs w:val="0"/>
                <w:lang w:val="kk-KZ" w:eastAsia="en-US"/>
              </w:rPr>
              <w:t> </w:t>
            </w:r>
            <w:r>
              <w:rPr>
                <w:rFonts w:eastAsiaTheme="minorHAnsi"/>
                <w:b w:val="0"/>
                <w:bCs w:val="0"/>
                <w:lang w:val="kk-KZ" w:eastAsia="en-US"/>
              </w:rPr>
              <w:t>2024</w:t>
            </w:r>
            <w:r>
              <w:rPr>
                <w:rFonts w:eastAsiaTheme="minorHAnsi"/>
                <w:b w:val="0"/>
                <w:bCs w:val="0"/>
                <w:lang w:val="en-US" w:eastAsia="en-US"/>
              </w:rPr>
              <w:t xml:space="preserve">. </w:t>
            </w:r>
            <w:r w:rsidRPr="00B63BBF">
              <w:rPr>
                <w:lang w:val="kk-KZ"/>
              </w:rPr>
              <w:t xml:space="preserve">– </w:t>
            </w:r>
            <w:r>
              <w:rPr>
                <w:b w:val="0"/>
                <w:lang w:val="en-US"/>
              </w:rPr>
              <w:t>V</w:t>
            </w:r>
            <w:r w:rsidRPr="009345EA">
              <w:rPr>
                <w:b w:val="0"/>
                <w:lang w:val="en-US"/>
              </w:rPr>
              <w:t>ol.</w:t>
            </w:r>
            <w:r w:rsidRPr="009345EA">
              <w:rPr>
                <w:rFonts w:eastAsiaTheme="minorHAnsi"/>
                <w:b w:val="0"/>
                <w:bCs w:val="0"/>
                <w:lang w:val="kk-KZ" w:eastAsia="en-US"/>
              </w:rPr>
              <w:t xml:space="preserve"> 230</w:t>
            </w:r>
            <w:r>
              <w:rPr>
                <w:rFonts w:eastAsiaTheme="minorHAnsi"/>
                <w:b w:val="0"/>
                <w:bCs w:val="0"/>
                <w:lang w:val="en-US" w:eastAsia="en-US"/>
              </w:rPr>
              <w:t xml:space="preserve">. </w:t>
            </w:r>
            <w:r>
              <w:rPr>
                <w:lang w:val="kk-KZ"/>
              </w:rPr>
              <w:t>–</w:t>
            </w:r>
            <w:r w:rsidRPr="009345EA">
              <w:rPr>
                <w:rFonts w:eastAsiaTheme="minorHAnsi"/>
                <w:b w:val="0"/>
                <w:bCs w:val="0"/>
                <w:lang w:val="kk-KZ" w:eastAsia="en-US"/>
              </w:rPr>
              <w:t xml:space="preserve"> 110276</w:t>
            </w:r>
            <w:r>
              <w:rPr>
                <w:rFonts w:eastAsiaTheme="minorHAnsi"/>
                <w:b w:val="0"/>
                <w:bCs w:val="0"/>
                <w:lang w:val="en-US" w:eastAsia="en-US"/>
              </w:rPr>
              <w:t>. (Q2,</w:t>
            </w:r>
            <w:r>
              <w:t xml:space="preserve"> </w:t>
            </w:r>
            <w:r w:rsidRPr="009345EA">
              <w:rPr>
                <w:rFonts w:eastAsiaTheme="minorHAnsi"/>
                <w:b w:val="0"/>
                <w:bCs w:val="0"/>
                <w:lang w:val="kk-KZ" w:eastAsia="en-US"/>
              </w:rPr>
              <w:t>https://doi.org/10.1016/</w:t>
            </w:r>
            <w:proofErr w:type="gramStart"/>
            <w:r w:rsidRPr="009345EA">
              <w:rPr>
                <w:rFonts w:eastAsiaTheme="minorHAnsi"/>
                <w:b w:val="0"/>
                <w:bCs w:val="0"/>
                <w:lang w:val="kk-KZ" w:eastAsia="en-US"/>
              </w:rPr>
              <w:t>j.epsr.2024.110276</w:t>
            </w:r>
            <w:r>
              <w:rPr>
                <w:rFonts w:eastAsiaTheme="minorHAnsi"/>
                <w:b w:val="0"/>
                <w:bCs w:val="0"/>
                <w:lang w:val="en-US" w:eastAsia="en-US"/>
              </w:rPr>
              <w:t xml:space="preserve"> )</w:t>
            </w:r>
            <w:proofErr w:type="gramEnd"/>
            <w:r>
              <w:rPr>
                <w:rFonts w:eastAsiaTheme="minorHAnsi"/>
                <w:b w:val="0"/>
                <w:bCs w:val="0"/>
                <w:lang w:val="en-US" w:eastAsia="en-US"/>
              </w:rPr>
              <w:t>.</w:t>
            </w:r>
          </w:p>
          <w:p w:rsidR="009345EA" w:rsidRPr="00EB5CB5" w:rsidRDefault="009345EA" w:rsidP="00090858">
            <w:pPr>
              <w:jc w:val="both"/>
              <w:rPr>
                <w:rFonts w:ascii="Times New Roman" w:hAnsi="Times New Roman" w:cs="Times New Roman"/>
                <w:sz w:val="24"/>
                <w:szCs w:val="24"/>
                <w:lang w:val="kk-KZ"/>
              </w:rPr>
            </w:pPr>
          </w:p>
        </w:tc>
      </w:tr>
    </w:tbl>
    <w:p w:rsidR="00AA5B6E" w:rsidRPr="006F518B" w:rsidRDefault="00AA5B6E" w:rsidP="009E1551">
      <w:pPr>
        <w:rPr>
          <w:rFonts w:ascii="Times New Roman" w:hAnsi="Times New Roman" w:cs="Times New Roman"/>
          <w:sz w:val="28"/>
          <w:szCs w:val="28"/>
          <w:lang w:val="kk-KZ"/>
        </w:rPr>
      </w:pPr>
    </w:p>
    <w:sectPr w:rsidR="00AA5B6E" w:rsidRPr="006F518B" w:rsidSect="00897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50E"/>
    <w:multiLevelType w:val="multilevel"/>
    <w:tmpl w:val="A74A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5467D"/>
    <w:multiLevelType w:val="multilevel"/>
    <w:tmpl w:val="FFA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D51E3"/>
    <w:multiLevelType w:val="hybridMultilevel"/>
    <w:tmpl w:val="BC5E00B6"/>
    <w:lvl w:ilvl="0" w:tplc="4022D81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55934"/>
    <w:rsid w:val="00067BDB"/>
    <w:rsid w:val="00074C3D"/>
    <w:rsid w:val="000776FC"/>
    <w:rsid w:val="00083A53"/>
    <w:rsid w:val="00085617"/>
    <w:rsid w:val="000879DC"/>
    <w:rsid w:val="000A15CE"/>
    <w:rsid w:val="000A4EC7"/>
    <w:rsid w:val="000C4BC2"/>
    <w:rsid w:val="00104B8E"/>
    <w:rsid w:val="001065B0"/>
    <w:rsid w:val="00116F3A"/>
    <w:rsid w:val="00117980"/>
    <w:rsid w:val="0013328A"/>
    <w:rsid w:val="001460CD"/>
    <w:rsid w:val="001532EE"/>
    <w:rsid w:val="001662E7"/>
    <w:rsid w:val="00170159"/>
    <w:rsid w:val="0017170B"/>
    <w:rsid w:val="00192B6A"/>
    <w:rsid w:val="00194382"/>
    <w:rsid w:val="001954DD"/>
    <w:rsid w:val="001B31AC"/>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303A59"/>
    <w:rsid w:val="00303B4D"/>
    <w:rsid w:val="00315A33"/>
    <w:rsid w:val="00323743"/>
    <w:rsid w:val="00324947"/>
    <w:rsid w:val="003257E2"/>
    <w:rsid w:val="00335117"/>
    <w:rsid w:val="00346A66"/>
    <w:rsid w:val="00392C04"/>
    <w:rsid w:val="003A5228"/>
    <w:rsid w:val="003B3156"/>
    <w:rsid w:val="003C34C7"/>
    <w:rsid w:val="003E304E"/>
    <w:rsid w:val="003E35AD"/>
    <w:rsid w:val="003E54C9"/>
    <w:rsid w:val="00402719"/>
    <w:rsid w:val="00411BDD"/>
    <w:rsid w:val="00416F14"/>
    <w:rsid w:val="004216F2"/>
    <w:rsid w:val="00422EEC"/>
    <w:rsid w:val="00430F81"/>
    <w:rsid w:val="00431A3B"/>
    <w:rsid w:val="00447037"/>
    <w:rsid w:val="0045381D"/>
    <w:rsid w:val="00461992"/>
    <w:rsid w:val="00475ECB"/>
    <w:rsid w:val="00482B03"/>
    <w:rsid w:val="00482EF3"/>
    <w:rsid w:val="00484A5C"/>
    <w:rsid w:val="004F20CA"/>
    <w:rsid w:val="005119B5"/>
    <w:rsid w:val="00516575"/>
    <w:rsid w:val="005366B7"/>
    <w:rsid w:val="00541F38"/>
    <w:rsid w:val="00554D8A"/>
    <w:rsid w:val="0055576A"/>
    <w:rsid w:val="00566191"/>
    <w:rsid w:val="00566AB4"/>
    <w:rsid w:val="00570C66"/>
    <w:rsid w:val="00575419"/>
    <w:rsid w:val="00576821"/>
    <w:rsid w:val="00590E9B"/>
    <w:rsid w:val="00594636"/>
    <w:rsid w:val="005A16BC"/>
    <w:rsid w:val="005C145B"/>
    <w:rsid w:val="005C31D7"/>
    <w:rsid w:val="005D0A35"/>
    <w:rsid w:val="00613E8D"/>
    <w:rsid w:val="00647912"/>
    <w:rsid w:val="006539C1"/>
    <w:rsid w:val="00655C8C"/>
    <w:rsid w:val="00662477"/>
    <w:rsid w:val="00673D33"/>
    <w:rsid w:val="006919C4"/>
    <w:rsid w:val="006930DF"/>
    <w:rsid w:val="00693431"/>
    <w:rsid w:val="006A2D4F"/>
    <w:rsid w:val="006B1999"/>
    <w:rsid w:val="006C79D8"/>
    <w:rsid w:val="006D115B"/>
    <w:rsid w:val="006E31EB"/>
    <w:rsid w:val="006E75CF"/>
    <w:rsid w:val="006F38BF"/>
    <w:rsid w:val="006F4376"/>
    <w:rsid w:val="006F518B"/>
    <w:rsid w:val="006F657D"/>
    <w:rsid w:val="006F76C4"/>
    <w:rsid w:val="00700579"/>
    <w:rsid w:val="0071799A"/>
    <w:rsid w:val="007374FF"/>
    <w:rsid w:val="007439BD"/>
    <w:rsid w:val="00750CF5"/>
    <w:rsid w:val="0075372E"/>
    <w:rsid w:val="007566D3"/>
    <w:rsid w:val="0077089C"/>
    <w:rsid w:val="007738F4"/>
    <w:rsid w:val="0077529C"/>
    <w:rsid w:val="00781336"/>
    <w:rsid w:val="00786D02"/>
    <w:rsid w:val="007942F7"/>
    <w:rsid w:val="007A1CC9"/>
    <w:rsid w:val="007B503C"/>
    <w:rsid w:val="007B6E31"/>
    <w:rsid w:val="007C7CDB"/>
    <w:rsid w:val="007E1FCB"/>
    <w:rsid w:val="007F4A87"/>
    <w:rsid w:val="00804967"/>
    <w:rsid w:val="00846E08"/>
    <w:rsid w:val="008726C9"/>
    <w:rsid w:val="00880AD9"/>
    <w:rsid w:val="00897F01"/>
    <w:rsid w:val="008A18CF"/>
    <w:rsid w:val="008A50CD"/>
    <w:rsid w:val="008A7DC3"/>
    <w:rsid w:val="008B641C"/>
    <w:rsid w:val="008E17D8"/>
    <w:rsid w:val="008E1FFA"/>
    <w:rsid w:val="008E4101"/>
    <w:rsid w:val="008F470E"/>
    <w:rsid w:val="00900041"/>
    <w:rsid w:val="00901F52"/>
    <w:rsid w:val="009109B3"/>
    <w:rsid w:val="00916831"/>
    <w:rsid w:val="009265FA"/>
    <w:rsid w:val="00927946"/>
    <w:rsid w:val="009325E3"/>
    <w:rsid w:val="009345EA"/>
    <w:rsid w:val="009355DC"/>
    <w:rsid w:val="0094289E"/>
    <w:rsid w:val="00951C2E"/>
    <w:rsid w:val="009644B1"/>
    <w:rsid w:val="00965176"/>
    <w:rsid w:val="00976179"/>
    <w:rsid w:val="009769C6"/>
    <w:rsid w:val="00980050"/>
    <w:rsid w:val="00996649"/>
    <w:rsid w:val="009A250E"/>
    <w:rsid w:val="009A3612"/>
    <w:rsid w:val="009E1551"/>
    <w:rsid w:val="009F052E"/>
    <w:rsid w:val="009F3F25"/>
    <w:rsid w:val="00A00168"/>
    <w:rsid w:val="00A03414"/>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E70E9"/>
    <w:rsid w:val="00AF0733"/>
    <w:rsid w:val="00AF3CDE"/>
    <w:rsid w:val="00B12B47"/>
    <w:rsid w:val="00B338CA"/>
    <w:rsid w:val="00B342DC"/>
    <w:rsid w:val="00B553AF"/>
    <w:rsid w:val="00B728D1"/>
    <w:rsid w:val="00B83ACD"/>
    <w:rsid w:val="00BA3C4A"/>
    <w:rsid w:val="00BA3D49"/>
    <w:rsid w:val="00BA4DC9"/>
    <w:rsid w:val="00BA62D6"/>
    <w:rsid w:val="00BA6427"/>
    <w:rsid w:val="00BB39A5"/>
    <w:rsid w:val="00BC5D08"/>
    <w:rsid w:val="00BE020A"/>
    <w:rsid w:val="00C05BE5"/>
    <w:rsid w:val="00C33376"/>
    <w:rsid w:val="00C37CF8"/>
    <w:rsid w:val="00C51E87"/>
    <w:rsid w:val="00C83D00"/>
    <w:rsid w:val="00C87924"/>
    <w:rsid w:val="00C92FCA"/>
    <w:rsid w:val="00CA21E3"/>
    <w:rsid w:val="00CA2657"/>
    <w:rsid w:val="00CA37D3"/>
    <w:rsid w:val="00CD5C04"/>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49D2"/>
    <w:rsid w:val="00E172D7"/>
    <w:rsid w:val="00E607FB"/>
    <w:rsid w:val="00E665DD"/>
    <w:rsid w:val="00E74528"/>
    <w:rsid w:val="00E759F3"/>
    <w:rsid w:val="00E97B2C"/>
    <w:rsid w:val="00EB1DB7"/>
    <w:rsid w:val="00EB5CB5"/>
    <w:rsid w:val="00F345C8"/>
    <w:rsid w:val="00F37EA5"/>
    <w:rsid w:val="00F627FC"/>
    <w:rsid w:val="00F67B0B"/>
    <w:rsid w:val="00F817A7"/>
    <w:rsid w:val="00FB5D2F"/>
    <w:rsid w:val="00FC0DF3"/>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7E238-A69B-4AF6-9553-25AE770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F01"/>
  </w:style>
  <w:style w:type="paragraph" w:styleId="4">
    <w:name w:val="heading 4"/>
    <w:basedOn w:val="a"/>
    <w:link w:val="40"/>
    <w:uiPriority w:val="9"/>
    <w:qFormat/>
    <w:rsid w:val="009345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character" w:customStyle="1" w:styleId="a5">
    <w:name w:val="Абзац списка Знак"/>
    <w:link w:val="a4"/>
    <w:uiPriority w:val="99"/>
    <w:locked/>
    <w:rsid w:val="009345EA"/>
  </w:style>
  <w:style w:type="character" w:customStyle="1" w:styleId="typography-modulelvnit">
    <w:name w:val="typography-module__lvnit"/>
    <w:basedOn w:val="a0"/>
    <w:rsid w:val="009345EA"/>
  </w:style>
  <w:style w:type="character" w:styleId="a7">
    <w:name w:val="Emphasis"/>
    <w:basedOn w:val="a0"/>
    <w:uiPriority w:val="20"/>
    <w:qFormat/>
    <w:rsid w:val="009345EA"/>
    <w:rPr>
      <w:i/>
      <w:iCs/>
    </w:rPr>
  </w:style>
  <w:style w:type="character" w:customStyle="1" w:styleId="40">
    <w:name w:val="Заголовок 4 Знак"/>
    <w:basedOn w:val="a0"/>
    <w:link w:val="4"/>
    <w:uiPriority w:val="9"/>
    <w:rsid w:val="009345EA"/>
    <w:rPr>
      <w:rFonts w:ascii="Times New Roman" w:eastAsia="Times New Roman" w:hAnsi="Times New Roman" w:cs="Times New Roman"/>
      <w:b/>
      <w:bCs/>
      <w:sz w:val="24"/>
      <w:szCs w:val="24"/>
      <w:lang w:eastAsia="ru-RU"/>
    </w:rPr>
  </w:style>
  <w:style w:type="character" w:customStyle="1" w:styleId="anchor-text">
    <w:name w:val="anchor-text"/>
    <w:basedOn w:val="a0"/>
    <w:rsid w:val="009345EA"/>
  </w:style>
  <w:style w:type="paragraph" w:styleId="a8">
    <w:name w:val="Balloon Text"/>
    <w:basedOn w:val="a"/>
    <w:link w:val="a9"/>
    <w:uiPriority w:val="99"/>
    <w:semiHidden/>
    <w:unhideWhenUsed/>
    <w:rsid w:val="001717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1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4320">
      <w:bodyDiv w:val="1"/>
      <w:marLeft w:val="0"/>
      <w:marRight w:val="0"/>
      <w:marTop w:val="0"/>
      <w:marBottom w:val="0"/>
      <w:divBdr>
        <w:top w:val="none" w:sz="0" w:space="0" w:color="auto"/>
        <w:left w:val="none" w:sz="0" w:space="0" w:color="auto"/>
        <w:bottom w:val="none" w:sz="0" w:space="0" w:color="auto"/>
        <w:right w:val="none" w:sz="0" w:space="0" w:color="auto"/>
      </w:divBdr>
    </w:div>
    <w:div w:id="1694916429">
      <w:bodyDiv w:val="1"/>
      <w:marLeft w:val="0"/>
      <w:marRight w:val="0"/>
      <w:marTop w:val="0"/>
      <w:marBottom w:val="0"/>
      <w:divBdr>
        <w:top w:val="none" w:sz="0" w:space="0" w:color="auto"/>
        <w:left w:val="none" w:sz="0" w:space="0" w:color="auto"/>
        <w:bottom w:val="none" w:sz="0" w:space="0" w:color="auto"/>
        <w:right w:val="none" w:sz="0" w:space="0" w:color="auto"/>
      </w:divBdr>
    </w:div>
    <w:div w:id="17139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ue.elth.pub.ro/upload/97922702_MKletsel_%20RRST_4_2019_pp_309-315.pdf" TargetMode="External"/><Relationship Id="rId3" Type="http://schemas.openxmlformats.org/officeDocument/2006/relationships/settings" Target="settings.xml"/><Relationship Id="rId7" Type="http://schemas.openxmlformats.org/officeDocument/2006/relationships/hyperlink" Target="https://doi.org/10.21122/1029-7448-2023-66-4-333-3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i.org/10.3103/S1068371222040058" TargetMode="External"/><Relationship Id="rId4" Type="http://schemas.openxmlformats.org/officeDocument/2006/relationships/webSettings" Target="webSettings.xml"/><Relationship Id="rId9" Type="http://schemas.openxmlformats.org/officeDocument/2006/relationships/hyperlink" Target="https://doi.org/10.1016/j.ijepes.2018.03.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Абліш Рысжан Маратқызы</dc:creator>
  <cp:lastModifiedBy>Мәжи Айерке Саматқызы</cp:lastModifiedBy>
  <cp:revision>2</cp:revision>
  <dcterms:created xsi:type="dcterms:W3CDTF">2025-05-08T11:46:00Z</dcterms:created>
  <dcterms:modified xsi:type="dcterms:W3CDTF">2025-05-08T11:46:00Z</dcterms:modified>
</cp:coreProperties>
</file>